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finansēšanas un administrēšanas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Tiesības saņemt veselības aprūpes pakalpojumus valsts obligātās veselības apdrošināšanas ietvaros ir personām, kuras nav sociāli apdrošinātas Latvijā vai citā Eiropas Savienības dalībvalstī, Eiropas Ekonomikas zonas valstī vai Šveices konfederācijā saskaņā ar Eiropas Parlamenta un Padomes 2004. gada 29. aprīļa Regulu (EK) Nr.883/2004 par sociālās nodrošināšanas sistēmas koordinēšanu, un kurām  ir nepārtraukti deklarēta vai reģistrēta dzīvesvieta Latvijā ne vēlāk kā vienu mēnesi pirms veselības aprūpes pakalpojumu saņemšanas, neatbilst šā panta pirmajā daļā minētajai grupai un pieder pie vienas no šādām personu grupām: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10.panta otrās daļas izriet, ka Latvijas pilsoņiem, nepilsoņiem un citām personām, kuras dzīvo ārpus ES un nav saistītas ar Eiropas Parlamenta un Padomes Regulu (EK) Nr. 883/2004 (2004. gada 29. aprīlis) par sociālās nodrošināšanas sistēmu koordinēšanu, atliek deklarēties Latvijā un pēc mēneša viņiem ir pieejami visi valsts apmaksātie veselības aprūpes pakalpojumi. Lūdzam vēlreiz izvērtēt likumprojekta 10.panta otrās daļas redakciju, ņemot vērā arī šī likumprojekta mērķi -  ilgtspējīgu veselības aprūpes finansēšanu, kuras pamatā ir visas sabiedrības solidāra iesaiste atbildīgā nodokļu maksāšanā.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Saņemot valsts apmaksātus veselības aprūpes pakalpojumus, persona veic pacienta līdzmaksājumu veselības aprūpes pakalpojumu sniedzējam.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personu grupas, kurām būs tiesības saņemt valsts apmaksātus veselības aprūpes pakalpojumus, ir nosauktas likumprojekta 10.pantā, lūdzam apsvērt iespēju šo pantu par līdzmaksājumiem likt aiz 10.panta.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Tiesības saņemt veselības aprūpes pakalpojumus valsts obligātās veselības apdrošināšanas ietvaros ir personām, kuras nav sociāli apdrošinātas Latvijā vai citā Eiropas Savienības dalībvalstī, Eiropas Ekonomikas zonas valstī vai Šveices konfederācijā saskaņā ar Eiropas Parlamenta un Padomes 2004. gada 29. aprīļa Regulu (EK) Nr.883/2004 par sociālās nodrošināšanas sistēmas koordinēšanu, un kurām  ir nepārtraukti deklarēta vai reģistrēta dzīvesvieta Latvijā ne vēlāk kā vienu mēnesi pirms veselības aprūpes pakalpojumu saņemšanas, neatbilst šā panta pirmajā daļā minētajai grupai un pieder pie vienas no šādām personu grupām: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likumprojekta 10.panta otrās daļas kontekstā jābūt atsaucei arī uz ES un Apvienotās Karalistes Tirdzniecības un sadarbības nolīgumu. Ja to nav iespējams izdarīt 10.panta otrās daļas redakcijā, tā izdarāma likumprojekta nobeigumā, atsaucoties uz saistībām, kas izriet no minētā sadarbības nolīguma.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Ramane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Atzinumi_24-TA-2759.docx</dc:title>
</cp:coreProperties>
</file>

<file path=docProps/custom.xml><?xml version="1.0" encoding="utf-8"?>
<Properties xmlns="http://schemas.openxmlformats.org/officeDocument/2006/custom-properties" xmlns:vt="http://schemas.openxmlformats.org/officeDocument/2006/docPropsVTypes"/>
</file>