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26-TA-2447: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ar rīkojuma projektu plānotos grozījumus, tiks veikti grozījumi arī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šādus precizējumus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2026.gada ailē “izmaiņas kārtējā gadā, salīdzinot ar valsts budžetu kārtējam gadam” 5.1. apakšpunktu atbilstoši 5.punkta vērtībai, proti, svītrot “-“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salāgot informāciju 1.1. un 2.1. apakšpunktos ar 6.punkta tabulā norādīto informāciju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6.punkta tabulā norādīto valsts budžeta līdzfinansējuma apmēru, jo tā kopsumma ir par 1 euro mazāka nekā rīkojuma projekta 2.punktā norādītais valsts budžeta finansējums pievienotās vērtības nodokļa izmaksu segšanai 1 001 703 euro apmērā, attiecīgi arī precizējot 2.1. un 5.1.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kopējās projekta izmaksas ne vairāk kā 6 731 866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5 730 163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1 001 703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projektā paredzētais Atveseļošanas un noturības mehānisma finansējuma apmērs - 5 730 163 </w:t>
            </w:r>
            <w:r w:rsidR="00000000" w:rsidRPr="00000000" w:rsidDel="00000000">
              <w:rPr>
                <w:i w:val="1"/>
                <w:rtl w:val="0"/>
              </w:rPr>
              <w:t xml:space="preserve">euro</w:t>
            </w:r>
            <w:r w:rsidR="00000000" w:rsidRPr="00000000" w:rsidDel="00000000">
              <w:rPr>
                <w:rtl w:val="0"/>
              </w:rPr>
              <w:t xml:space="preserve"> - neatbilst noteikumu projektā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(26-TA-1579) attiecīgajam projektam paredzētajam, t.i., 5 730 164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lūdzam precizēt rīkojuma projektu, tā pielikumu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anotācijas 1.1. sadaļas apakšsadaļā "Apraksts" ietverto informāciju, ņemot vērā, ka Ministru kabineta 2026. gada 29. septembra sēdē jau ir apstiprināts noteikumu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(26-TA-1579) (prot. Nr. 55 45. §), kas stājas spēkā 2026. gada 7. oktobrī.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"Vienotā datu koplietošanas platforma publiskā sektora un tautsaimniecības datu koplietošanai nacionāli un Eiropas datu telpas ietvaros, t. 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kabinets 2026. gada 16. jūnijā pieņēmis noteikumus Nr. 335 "Iekšlietu digitālā centra nolikums", kas citstarp paredz Iekšlietu ministrijas Informācijas centra nosaukuma maiņu uz "Iekšlietu digitālais centrs", aicinām atbilstoši precizēt Ministru kabineta 2023. gada 27. jūnija rīkojuma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 (turpmāk - rīkojums Nr. 400) 1. pielikumu (projekta pasi), attiecīgi papildinot arī rīkojuma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atbilstoši rīkojuma Nr. 400 1. pielikuma (projekta pases) 1.1. punktam finansējuma saņēmējs ir Valsts digitālās attīstības aģentūra (VDAA) (agrākais nosaukums - Valsts reģionālās attīstības aģentūra (VRAA)), aicinām atbilstoši precizēt arī rīkojuma Nr. 400 2.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26-TA-2447</w:t>
    </w:r>
    <w:r>
      <w:br/>
    </w:r>
    <w:r w:rsidR="00000000" w:rsidRPr="00000000" w:rsidDel="00000000">
      <w:rPr>
        <w:rtl w:val="0"/>
      </w:rPr>
      <w:t xml:space="preserve">Izdrukāts 07.10.2026.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26-TA-2447</w:t>
    </w:r>
    <w:r>
      <w:br/>
    </w:r>
    <w:r w:rsidR="00000000" w:rsidRPr="00000000" w:rsidDel="00000000">
      <w:rPr>
        <w:rtl w:val="0"/>
      </w:rPr>
      <w:t xml:space="preserve">Izdrukāts 07.10.2026.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Atzinumi_26-TA-2447.docx</dc:title>
</cp:coreProperties>
</file>

<file path=docProps/custom.xml><?xml version="1.0" encoding="utf-8"?>
<Properties xmlns="http://schemas.openxmlformats.org/officeDocument/2006/custom-properties" xmlns:vt="http://schemas.openxmlformats.org/officeDocument/2006/docPropsVTypes"/>
</file>