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Biozinātņu un tehnoloģiju universitātes nekustamā īpašuma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Latvijas Biozinātņu un tehnoloģiju universitātes Nekustamā īpašuma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 "Privatizācijas aģentūra" 2019.gada 1.februāra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pāsvaldības 2023.gada 11.maija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Nr.36 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Nr.35_Pils)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(ZG_nodalījums_Matera-26_Jelgava)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(ZG_nodalījums_Dobeles_43_Jelgava)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(ZG_nodalījums_Driksas_1_Jelgava)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(ZG_nodalījums_Lielā_4_Jelgava)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(ZG_nodalījums_Pumpura_7_Jelgava)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(ZG_nodalījums_Aviacijas_49_Jelgava)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 7B_Jelgava)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(ZG_nodalījums_Paula Lejiņa_2A_Jelgava)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(ZG_nodalījums_Tērvetes-91D_Jelgava)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(ZG_nodalījums_Zemkopības institūts_19_Jelgava)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(ZG_nodalījums_Vecauces_Ķieģeļceplis)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(ZG_nodalījums_Rūsiņas)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(ZG_nodalījums_Klabji)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(ZG_nodalījums_Sudmaļi)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(ZG_ndoalījums_Glūdaiņi)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(ZG_nodalījums_Ledaiņi)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(ZG_nodalījums_Strēļi)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pētišanas_stacija_46250020026)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pētīšanas stacija_46760040148)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(ZG_nodalījums_Dzelznieki)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(ZG_nodalījums_Gaiļi)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(ZG_nodalījums_Slavietas)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(ZG_nodalījums_Misas_Mušķi)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(ZG_nodalījums_Viesvecupe)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(MK_rīkojums_29.07.2008_rik_451)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(MK_rikojums_30.06.2010_rik_363)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(MK_rikojums_30.06.2011_rik_285)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(MK_rikojums_21.05.2013_rik_203)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(MK_rikojums_26.10.2016_rik_621)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08.01.2024 vēstule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(ZG_nodalījums_zeme_Tērvetes 91A)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(ZG_nodalījums_Mācitājmāja)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(ZG_nodalījums_Tīruļi)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(Stokker_UR_dati)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(LV_publikācija)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(VZD_dati_Mācitājmāja)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institūts_VZD_dati_būves_ekspl)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21.10.2022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pašvaldības 07.12.2022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(Aktuāla Zemesgrāmatu apliecība "Mežvecupes")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(VZD_Aviācijas_49_Jelgava)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(VZD_Dobeles_43_Jelgava)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(VZD_Driksas_1_Jelgava)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(VZD_Dzelznieki)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(VZD_Gaiļi)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(VZD_Glūdaiņi)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(VZD_Klabji)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(VZD_Ledaiņi)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(VZD_Lielā_4_Jelgava)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(VZD_Mātera_26_Jelgava)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(VZD_Meža_pētīšanas_stacija_4625_002_0026)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(VZD_Meža_pētīšanas_stacija_4676_004_0148)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(VZD_Mežvēveri)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(VZD_Misas_Mušķi)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(VZD_Paula_Lējiņa_2A_Jelgava)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(VZD_Pilsmalas)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(VZD_Pumpura_7_Jelgava)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(VZD_Pumpura_7B_Jelgava)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(VZD_Rūsiņas)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(VZD_Slavietas)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(VZD_Strēļi)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(VZD_Sudmaļi)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(VZD_Tērvetes_91D_Jelgava)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(VZD_Vecauces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(VZD_Vecauces_Ķieģeļceplis)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(VZD_Viesvecupe)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(VZD_Zemkopības institūts_19)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(Nodalījums_46760040255_Pilsmalas_)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(LBTU_020524_vēstule)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(140524_Dobeles_nov_pasv_atbilde)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LBTU īpašumā šā rīkojuma 2. pielikumā minētos valsts nekustamos īpašumus, pirms tam nodalot šo nekustamo īpašumu sastāvā esošo valsts meža zemi, atdalītās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atainot katra nekustamā īpašuma faktisko situāciju (kuros nekustamajos īpašumos vēl joprojām pēc atdalīšanas būs valsts meža zeme). Tāpat arī lūdzam atkārtoti izvērtēt 2. un 3.pielikumā esošos īpašumus, vai to sastāvā ir valsts meža zeme atsavināšanas brīdī. Ja atsavināmajā nekustamā īpašuma sastāvā nav meža zeme, lūdzam izvērtēt, vai ir piemērojams Meža likums. Tādā gadījumā lūdzam precizēt rīkojuma projektu un pielikumus.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5.punkts būtu piemērojams  tiem nekustamajiem īpašumiem, kuru sastāvā ir meža zeme. Tieslietu ministrija no anotācijas un paskaidrojošiem dokumentiem konstatējusi, ka gan 2.pielikumā, gan 3.pielikumā, nodalot (vai nenodalot) zemi tiks atsavināti daži nekustamie īpašumi bez meža zemes. Piemēram, 3.pielikumā esošajam īpašumam “Slavietas” sastāvā nav meža zemes. Tādējādi konkrētiem nekustamajiem īpašumiem nav nepieciešama atsaukšanās uz Meža likuma 44.panta ceturtās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ikvienam rīkojuma projektam (kā arī katrai tiesību normai pašai par sevi), ir jāatbilst nodibinātajai vienveidīgajai praksei, jābūt tiesiski pamatotam un skaidram. Ir svarīgi, lai katra valsts nekustamā īpašuma faktiskais un tiesiskais stāvoklis būtu skaidrs un detalizēti atainots anotācijā. Turklāt, atsavinot valsts meža zemi, ir jābūt ievērotiem visiem tiesību normās esošie kritēriji. Tieslietu ministrijas ieskatā, tieši projekta virzītājs Ministru kabinetā ir atbildīgs par minēto, par tiesību akta projekta saturu un atbilstību normatīvajiem aktiem, kā arī izpildīšanas iespējamību.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Publiskas personas mantas atsavināšanas likuma 42. panta pirmo daļu un 43. pantu un Meža likuma 44. panta ceturtās daļas 5. punktu nodot bez atlīdzības LBTU īpašumā šā rīkojuma 3. pielikumā minētos valsts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rīkojuma 3. pielikumā minētajiem valsts nekustamajiem īpašumiem izpildās tiesību normās noteiktie visi kumulatīvi kritēriji un attiecīgi papildināt anotāciju ar izvērtējumu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5.punktu zemesgrāmatā ierakstītās valsts meža zemes atsavināšanu var atļaut ar ikreizēju Ministru kabineta rīkojumu, atsavinot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pašvaldību funkciju veikšanai. Savukārt minētā Atsavināšanas likuma 1.panta 11.punktā noteikts, ka par starpgabalu uzskatāms tāds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vai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par katru 3. pielikumā minēto nekustamo īpašumu būtu jākonstatē kumulatīvo kritēriju izpildīšanās. Piemēram, no pievienotā skaidrojuma un pamatojuma nevar konstatēt šo kritēriju iestāšanos attiecībā uz nekustamo īpašumu “Klabji”, jo kritērijs – saimniecisks ieguvums neeksistē. Savukārt nekustamā īpašuma “Slavietas” sastāvā nav meža zemes. Tādējādi tiek maldināti lēmuma pieņēmēji, ka LBTU īpašumā tiek nodots valsts nekustamais īpašuma ar valsts meža zemi, kura sastāvā nemaz nav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ikvienam rīkojuma projektam (kā arī katrai tiesību normai pašai par sevi), ir jāatbilst nodibinātajai vienveidīgajai praksei, jābūt tiesiski pamatotam un skaidram. Ir svarīgi, lai katra valsts nekustamā īpašuma faktiskais un tiesiskais stāvoklis būtu skaidrs un detalizēti atainots anotācijā. Turklāt, atsavinot valsts meža zemi, ir jābūt ievērotiem visiem tiesību normās esošie kritēriji. Tieslietu ministrijas ieskatā, tieši projekta virzītājs Ministru kabinetā ir atbildīgs par minēto, par tiesību akta projekta saturu un atbilstību normatīvajiem aktiem, kā arī izpildīšanas iespējamību.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LBTU šā rīkojuma 2.pielikumā un 3.pielikumā minētos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uztur priekšlikumu par rīkojuma projekta 5., 6., 7., 8.punktu precizēšanu, atbilstoši nodibinātai rīkojuma praksei, ietverot tekstu “kas ierakstīts zemesgrāmatā uz valsts vārda Zemkopības ministrijas personā”. Izziņā norādītais, ka minētā informācija izriet no anotācijas teksta, un tāpēc rīkojuma projekts nav precizējams, nepaskaidro, kāpēc nebūtu jāievēro vienveidīga prakse. Priekšlikuma mērķis ir nodrošināt jau labi iedibināto šādu rīkojumu vienveidīgo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2010.gada 30.jūnija rīkojuma Nr.363 “Par valsts nekustamo īpašumu nodošanu Latvijas Lauksaimniecības universitātes valdījumā” 1.24., 1.25., 1.26. apakšpunktus un 4. punktu, kā arī Ministru kabineta 2016. gada 26. oktobra rīkojuma Nr. 621 "Par valsts nekustamo īpašumu nodošanu Latvijas Lauksaimniecības universitātes īpašumā" 1.1.26 un 2.2. apakšpunktus, LBTU nodot atpakaļ bez atlīdzības valstij Zemkopības ministrijas valdījumā sekojošus nekustamos īpašumus, jo tie vairs netiek izmantoti profesionālo izglītības programmu mežzinātnē un mežsaimniecībā īstenošanai un dzēst aizlieguma atzīmes attiecīgajos zemesgrāmatu nodalījumos: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priekšlikumu, jo ikvienam rīkojuma projektam ir jāatbilst iedibinātajai vienveidīgajai praksei, jābūt tiesiski pamatotam un skaidram. Īpaši paša rīkojuma projekta ietvaros punktiem jābūt vienveidīgiem un savstarpēji līdzīgi veidotiem un saskanīgiem.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"Viesvecupe" nostiprinātas LBTU īpašuma tiesības uz laiku izglītības un zinātnes funkciju nodrošināšanai, nekustamo īpašumu bez atlīdzības jānodod valstij, ja tas vairs netiek izmantots funkciju īstenošanai. Savukārt nekustamie īpašumi “Mežvecupes” un “Vecupe” zemesgrāmatā īpašuma tiesības ir valstij LBTU personā, līdz ar to vajadzīga tikai valdītāja maiņa. Vēršam uzmanību, ka visos nekustamo īpašuma sastāvos ir būves, kas šī brīža rīkojuma 12.punktā neatspoguļojas. Turklāt minētais rīkojuma punkts šobrīd atšķiras no citiem rīkojuma punktiem gadījumos, kur ir nostiprinātas LBTU īpašuma tiesības uz laiku; kur īpašuma tiesības ir valstij LBTU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rīkojuma projekta 12.punktu un precizēt atbilstoši iedibinātajai praksei, tajā skaitā ietverot (uzskaitot)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rīkojuma Nr. 451 "Par valsts nekustamo īpašumu nodošanu Latvijas Lauksaimniecības universitātes valdījumā" 41.punktu LBTU faktiskajā valdījumā nodotais nekustamais īpašums “Vecauces meži” (nekustamā īpašuma kadastra Nr. 4625 002 0013) Vecauces pagastā, Dobeles novadā, vairs netiek izmantots izglītības un zinātnes funkciju nodrošināšanai, izbeigt LBTU faktiskā valdītāja tiesības un nekustamo īpašumu visā tā sastāvā nodot Zemkopības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rīkojuma 13.punktu, jo Tieslietu ministrijas ieskatā tam nav juridiskas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izziņā norādīto pamatojumu, Tieslietu ministrijas ieskatā rīkojuma 13.punkts ir dzēšams, jo Ministru kabineta 2008.gada 29.jūlija rīkojuma Nr.451 “Par valsts nekustamo īpašumu nodošanu Latvijas Lauksaimniecības universitātes valdījumā” 41.punkts runā par tiesiskā valdītāja maiņu, taču zemesgrāmatā valdītāja maiņa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11.06.2024.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11.06.2024.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Atzinumi_23-TA-3166.docx</dc:title>
</cp:coreProperties>
</file>

<file path=docProps/custom.xml><?xml version="1.0" encoding="utf-8"?>
<Properties xmlns="http://schemas.openxmlformats.org/officeDocument/2006/custom-properties" xmlns:vt="http://schemas.openxmlformats.org/officeDocument/2006/docPropsVTypes"/>
</file>