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788 "Noteikumi par atkritumu savākšanas un šķirošanas vietām"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Atkritumu apsaimniekošanas likuma</w:t>
            </w:r>
            <w:r w:rsidR="00000000" w:rsidRPr="00000000" w:rsidDel="00000000">
              <w:rPr>
                <w:rtl w:val="0"/>
              </w:rPr>
              <w:t xml:space="preserve"> </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panta 5. un 9. punktu un 14. panta 1.</w:t>
            </w:r>
            <w:r w:rsidR="00000000" w:rsidRPr="00000000" w:rsidDel="00000000">
              <w:rPr>
                <w:vertAlign w:val="superscript"/>
                <w:rtl w:val="0"/>
              </w:rPr>
              <w:t xml:space="preserve">1</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LPS lūdz mainīt Projekta teksta redakciju no “Savākšanas punktā dalīti vāc…” uz “Savākšanas punktā dalīti var vākt…”, jo šī brīža Projekta punkta  redakcija ir uztverama kā obligāts nosacījums visu tālāk nosaukto atkritumu veidu savākšanai, bet punktā tāpat ir iespējama tikai viena konkrēta atkritumu veida savākšana, piemēram, izlietotā vieglā iepakojuma (metāla, papīra un plastmasas) vai tikai stikla iepakojuma atkritumu savākšana. Tāpat kā pastāv iespēja savākt dalīti tikai tekstilizstrādājumu atkritumus. Turklāt nevajadzētu ierobežot dalīti vācamu atkritumu veidus, jo varbūt lokālā vai reģionālā līmenī kādam citam atkritumu veidam ir lietderīgs pielietojums.</w:t>
            </w:r>
            <w:r w:rsidR="00000000" w:rsidRPr="00000000" w:rsidDel="00000000">
              <w:rPr>
                <w:b w:val="1"/>
                <w:rtl w:val="0"/>
              </w:rPr>
              <w:t xml:space="preserve">Tāpat nepieciešams papildus nosacījums, ka visus minētos atkritumu veidus ievieto tam paredzētos konteineros, lai neveidojas situācija, ka vienā konteinerā tiek ievietoti visi nosauktie veidi (papīra un kartona, izlietoto papīra un kartona iepakojumu, plastmasas atkritumus, izlietoto plastmasas iepakojumu, stikla atkritumus, izlietoto stikla iepakojumu,  metāla atkritumus, izlietoto metāla iepakojumu, bioloģiski noārdāmus atkritumus (pārtikas atkritumus vai dārzu un parku atkritumus), elektrisko un elektronisko iekārtu atkritumus vai tekstilizstrādājumu atkritumi.  Svarīgākais aspekts ir izvietoto konteineru izmantošana tikai tam atkritumu veidam, kam tie paredzēti. Ja par pamatu dalītajai vākšanai tiek noteikta tikai atkritumu kvalitātes neietekmēšana, tad būtu jāuzskaita kritēriji, kas nosaka šo kvalitāti un darbības, kas to ietekmē.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Savākšanas punkts ir vieta, kur izvietots viens vai vairāki konteineri vai speciāls aprīkojums, lai dalīti savāktu un īslaicīgi uzglabātu viena vai vairāku veidu atkritumus pirms to pārvadāšanas. Savākšanas punktā dalīti var vākt papīra un kartona, izlietoto papīra un kartona iepakojumu, plastmasas atkritumus, izlietoto plastmasas iepakojumu, stikla atkritumus, izlietoto stikla iepakojumu,  metāla atkritumus, izlietoto metāla iepakojumu, bioloģiski noārdāmus atkritumus (pārtikas atkritumus vai dārzu un parku atkritumus), elektrisko un elektronisko iekārtu atkritumus vai tekstilizstrādājumu atkritumus, kā arī citu veidu atkritumus, ja to dalīta vākšana ir lietderīga. Vienā atkritumu konteinerā var vienlaikus savākt divu vai vairāku veidu dalīti savāktos sadzīves atkritumus atbilstoši šo noteikumu 1.pielikuma konteineru marķējumam.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Atkritumu apsaimniekošanas likuma</w:t>
            </w:r>
            <w:r w:rsidR="00000000" w:rsidRPr="00000000" w:rsidDel="00000000">
              <w:rPr>
                <w:rtl w:val="0"/>
              </w:rPr>
              <w:t xml:space="preserve"> </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panta 5. un 9. punktu un 14. panta 1.</w:t>
            </w:r>
            <w:r w:rsidR="00000000" w:rsidRPr="00000000" w:rsidDel="00000000">
              <w:rPr>
                <w:vertAlign w:val="superscript"/>
                <w:rtl w:val="0"/>
              </w:rPr>
              <w:t xml:space="preserve">1</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12.punktā iekļaut nosacījumu par atkārtoti izmantojamu lietu un materiālu apmaiņas vietu un attiecīgi grozīt Projekta Anotācijas 1.3. apraksta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Atkritumu apsaimniekošanas likuma</w:t>
            </w:r>
            <w:r w:rsidR="00000000" w:rsidRPr="00000000" w:rsidDel="00000000">
              <w:rPr>
                <w:rtl w:val="0"/>
              </w:rPr>
              <w:t xml:space="preserve"> </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panta 5. un 9. punktu un 14. panta 1.</w:t>
            </w:r>
            <w:r w:rsidR="00000000" w:rsidRPr="00000000" w:rsidDel="00000000">
              <w:rPr>
                <w:vertAlign w:val="superscript"/>
                <w:rtl w:val="0"/>
              </w:rPr>
              <w:t xml:space="preserve">1</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mudinātu aprites ekonomikas principu ieviešanu un stimulētu izvairīšanos no atkritumu radīšanas ieteicams papildināt Projekta 12.punkta redakciju ar ieteikumu izvietot laukumā arī atkārtoti izmantojamo lietu (sadzīves priekšmetu, mantu) skapi, kurā iedzīvotāji var ievietot sev vairs nevajadzīgos, bet turpmākai lietošanai derīgās lietas, tādejādi veicinot, ka daļa šo lietu un materiālu var tikt savākti arī savākšanas laukumos, ne tikai sociālās palīdzības, labdarības un ziedošanas darbību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Savākšanas laukumā var izvietot atkārtoti izmantojamu lietu un materiālu apmaiņas 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04.03.2025.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04.03.2025.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Atzinumi_23-TA-1068.docx</dc:title>
</cp:coreProperties>
</file>

<file path=docProps/custom.xml><?xml version="1.0" encoding="utf-8"?>
<Properties xmlns="http://schemas.openxmlformats.org/officeDocument/2006/custom-properties" xmlns:vt="http://schemas.openxmlformats.org/officeDocument/2006/docPropsVTypes"/>
</file>