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Lauku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Lauku forums” iebilst pret Ministru kabineta sēdes protokollēmuma projektā piedāvāto pieeju Sabiedrības integrācijas fonda turpmākajai attīstībai, jo vienlaikus ar uzdevuu paredz sagatavot konceptuālu izvērtējumu par Sabiedrības integrācijas fonda turpmāko institucionālo modeli protokollēmuma projekta 4. punktā jau tiek noteikts konkrēts SIF administrēto programmu pārdales virziens.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Veiktais audits ir identificējis četrus iespējamos SIF attīstības scenārijus, katram no tiem norādot ieguvumus, riskus un nepieciešamos priekšnoteikumus. LLF ieskatā šobrīd nav pietiekami pamatots, pēc kādiem kritērijiem no auditā piedāvātajām alternatīvām izvēlēts tieši protokollēmuma projektā noteiktais virziens un kādēļ tas uzskatāms par piemērotāko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Audits SIF norāda, ka SIF sekretariātam ir centrālā koordinējošā loma fonda darbības nodrošināšanā un uzkrāta ievērojama kompetence finansējuma administrēšanas jautājumos. Auditā kā būtisks centralizētas finansējuma administrēšanas ieguvums identificēta arī iespēja nodrošināt finansējuma saņēmējiem vienotu, izsekojamu un saprotamu pieteikšanās un izvērtēšanas kārtību. Gadu gaitā SIF ir uzkrājis pieredzi darbā ar ļoti dažādām NVO, tostarp mazām un reģionālām organizācijām. Tādēļ būtiskas izmaiņas SIF institucionālajā modelī nevar tikt pamatotas tikai ar nepieciešamību reorganizēt institūciju vai pārdalīt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LLF ieskatā protokollēmuma projekts šobrīd rada būtisku pretrunu: no vienas puses, paredzēts sagatavot konceptuālo ziņojumu un izvērtēt SIF turpmākās attīstības modeli, bet, no otras puses, jau pirms šāda izvērtējuma 4. punktā tiek noteikti konkrēti programmu pārdales uzdevumi. Tādējādi daļa no iespējamā risinājuma tiek faktiski iepriekš izvēlēta, pirms ir veikts visu alternatīvu salīdzinošs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LLF atbalsta auditā identificēto nepilnību novēršanu un SIF darbības pilnveidošanu. Tomēr institucionālas reformas mērķim jābūt labākai sistēmai, nevis pašai funkciju pārdalei. Uzskatām, ka lēmumam par turpmāko institucionālo modeli jābalstās skaidrā un salīdzināmā visu auditā piedāvāto scenāriju izvērtējumā, ņemot vērā ne tikai fiskālo un administratīvo efektivitāti, bet arī publiskā finansējuma administrēšanas kvalitāti, vienotību un pieejamību NVO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LLF īpaši aicina šajā izvērtējumā analizēt teritoriālo ietekmi — kā katrs no modeļiem ietekmēs finansējuma pieejamību, pieteikšanās un atskaitīšanās sarežģītību un administratīvo slogu mazām, vietējām un reģionālām nevalstiskajām organizācijām un medijiem, kuriem vienota, paredzama un saprotama finansējuma administrēšanas sistēma ir īpaši nozīmīga. Publiskā finansējuma administrēšanas sistēmas kvalitāti nebūtu korekti vērtēt tikai no valsts pārvaldes institūciju izmaksu vai funkciju sadalījuma perspektīvas, būtu jāvērtē arī izmaksas un administratīvais slogs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protokollēmuma projekta 2. punktu, nosakot, ka konceptuālajā ziņojumā tiek sniegts salīdzinošs visu auditā identificēto SIF attīstības scenāriju izvērtējums un skaidrs pamatojums izvēlētajam institucionālajam risinājumam, vērtējot tā ietekmi uz publiskā finansējuma administrēšanas efektivitāti, vienotību, neatkarību, administratīvo slogu un finansējuma pieejamību nevalstiskajām organizācijām, tostarp mazām un reģionālām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šāda izvērtējuma veikšanai aicinām protokollēmumā nenoteikt konkrētu SIF institucionālās attīstības scenāriju kā iepriekš izvēlētu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protokollēmuma projekta 4. punktu un tā apakšpunktus, jo tie priekšlaicīgi nosaka konkrētu programmu pārdales virzienu pirms paredzētā institucionālo alternatīvu izvērtējuma.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Seļicka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22.26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22.26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