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24-TA-2957: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piederošo nekustamo īpašumu nodošanu Mārupes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Mārupes novada pašvaldības lēmumos norādītajam, rīkojuma projektā minētos nekustamos īpašums pašvaldība pārņem bez atlīdzības īpašumā Pašvaldību likuma 4.panta pirmās daļas 2.punktā noteiktās pašvaldību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4.panta pirmās daļas 2.punktasm, viena no tās autonomajām funkcijām ir </w:t>
            </w:r>
            <w:r w:rsidR="00000000" w:rsidRPr="00000000" w:rsidDel="00000000">
              <w:rPr>
                <w:u w:val="single"/>
                <w:rtl w:val="0"/>
              </w:rPr>
              <w:t xml:space="preserve">gādāt par pašvaldības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 kā arī noteikt teritoriju un būvju uzturēšanas prasības, ciktāl tas saistīts ar sabiedrības drošību, sanitārās tīrības uzturēšanu un pilsētvides ainavas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 sadaļā "Pašreizējā situācija"  norādīts, ka pašvaldība pieņēmusi lēmumus, ar kuriem paredzēts nodrošināt pašvaldības autonomo funkciju realizāciju un izpildi un minot/ norādot pašvaldības autonomo funkciju, kas atbilst Pašvaldību likuma 4.panta pirmās daļas 3.punktā noteiktajai pašvaldības autonomajai funkcijai. Ievērojot pašvaldības lēmumā norādīto, aicinām attiecīgi precizēt anotācijā norādīto informāciju par pašvaldības autonomo funkciju nodrošināšanu, kādai attiecīgā pašvaldība rīkojuma projektā minētos nekustamos īpašumus ir lēmusi pārņemt bez atlīdzības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minēto lūdzam precizēt arī anotācijas 8.1.1. apakšpunktā, ņemot vērā, ka Pašvaldību likuma 4.panta pirmās daļas 2.punkts esošajā redakcijā paredz šādas autonomas funkcijas nodrošināšanu -  </w:t>
            </w:r>
            <w:r w:rsidR="00000000" w:rsidRPr="00000000" w:rsidDel="00000000">
              <w:rPr>
                <w:u w:val="single"/>
                <w:rtl w:val="0"/>
              </w:rPr>
              <w:t xml:space="preserve">gādāt par pašvaldības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 kā arī noteikt teritoriju un būvju uzturēšanas prasības, ciktāl tas saistīts ar sabiedrības drošību, sanitārās tīrības uzturēšanu un pilsētvides ainavas saglabāšanu</w:t>
            </w:r>
            <w:r w:rsidR="00000000" w:rsidRPr="00000000" w:rsidDel="00000000">
              <w:rPr>
                <w:rtl w:val="0"/>
              </w:rPr>
              <w:t xml:space="preserve"> nevis gādāt par savas administratīvās teritorijas labiekārtošanu un sanitāro tīrību (iela, ceļu un laukumu būvniecība, rekonstruēšana un uzturēšana; ielu, laukumu un citu publiskai lietošanai paredzēto teritoriju apgaismošana) un 4.panta pirmās daļas 3. punktā minētās autonomās funkcijas izpildes nodrošināšanu –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24-TA-2957</w:t>
    </w:r>
    <w:r>
      <w:br/>
    </w:r>
    <w:r w:rsidR="00000000" w:rsidRPr="00000000" w:rsidDel="00000000">
      <w:rPr>
        <w:rtl w:val="0"/>
      </w:rPr>
      <w:t xml:space="preserve">Izdrukāts 05.12.2024.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24-TA-2957</w:t>
    </w:r>
    <w:r>
      <w:br/>
    </w:r>
    <w:r w:rsidR="00000000" w:rsidRPr="00000000" w:rsidDel="00000000">
      <w:rPr>
        <w:rtl w:val="0"/>
      </w:rPr>
      <w:t xml:space="preserve">Izdrukāts 05.12.2024.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Atzinumi_24-TA-2957.docx</dc:title>
</cp:coreProperties>
</file>

<file path=docProps/custom.xml><?xml version="1.0" encoding="utf-8"?>
<Properties xmlns="http://schemas.openxmlformats.org/officeDocument/2006/custom-properties" xmlns:vt="http://schemas.openxmlformats.org/officeDocument/2006/docPropsVTypes"/>
</file>