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Kopsavilkums par 2022.-2027. gadā nepieciešamajiem pasākumiem jūras vides mērķu sasniegšanai un LJVS panākšanai un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Tautsaimniecības nozaru esošo un plānoto pasākumu ar ietekmi uz jūras vidi vispārējs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Novērtējums riskam nesasniegt jūras vides mērķus un labu jūras vides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Izņēmumu piemērošana: izņēmumu piemērošanas izvērtējums nesamērīgu izmaksu dēļ un izņēmuma piemērošana papildus pasākumu ieviešanai un vides mērķu sasniegšanai attiecībā uz D5 „Eitrofikācija”)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Nepieciešamo papildu pasākumu sociālekonomiskais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(6.pielikums. Nepieciešamo papildu pasākumu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(7.pielikums. Indikatīvais ietekmes novērtējums uz valsts un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rīkojumu ar punktu, nosakot, ka plānā paredzētie pasākumi 2023.gadā ir īstenojami esošo budžeta līdzekļu ietvaros un nepieciešamības gadījumā jautājums par papildu finansējumu 2024.gadam un turpmākajiem gadiem ir izskatāms Ministru kabinetā likumprojekta “Par valsts budžetu 2024. gadam un budžeta ietvaru 2024., 2025. un 2026. gadam” sagatavošanas un izskatīšanas procesā kopā ar visu ministriju un citu centrālo valsts iestāžu iesniegtajiem prioritāro pasākumu pieteikumiem atbilstoši valsts budžeta finansiālajām iespējām. Vienlaikus lūdzam šādu precizējumu iestrādāt arī plāna 7.pielikuma tabulas beigās sniegtajā 5.atsaucē.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plāna 7.pielikuma tabulas beigās 5.atsaucē norādīto informāciju, lūdzam plāna 7.sadaļu “Ietekmes novērtējums uz valsts un pašvaldību budžetu” papildināt ar informāciju par turpmāko rīcību, ja papildus finansējums plāna pasākumu īstenošanai netiks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7.sadaļā “Ietekmes novērtējums uz valsts un pašvaldību budžetu” precizēt norādīto kopējo provizoriski nepieciešamo finansējuma apmēru papildu pasākumu īstenošanai līdz 2027. gadam, ņemot vērā, ka sniegtā informācija neatbilst plāna 7.pielikumā sniegtajai informācijai par papildu nepieciešamo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7.pielikumu atbilstoši Ministru kabineta 2014.gada 2.decembra noteikumos Nr.737 “Attīstības plānošanas dokumentu izstrādes un ietekmes izvērtēšanas noteikumi” 2. pielikuma IV sadaļai,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papildināt tabulu ar aili “Budžeta programmas (apakšprogrammas) kods un nosaukums” un norādīt tajā attiecīgu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ailes “Plānotais finansējums” nosaukumu, tā vietā norādot “Vidēja termiņa budžeta ietvara likumā plānotais finansējums”, kā arī šajās ailēs norādīt plānoto finansējumu 2023.-2025. gadam atbilstoši likumā “Par valsts budžetu 2023.gadam un vidēja termiņa budžeta ietvaru 2023., 2024. un 2025. gadam” plānotajam finansējumam (ņemot vērā norādīto skaidrojumu, ka izdevumi 2022.gadam ir norādīti informatīvi, lai nodrošinātu informācijas pārskatāmību, tad ierosinām, ka 2022. gada izdevumu aile varētu palikt kā atsevišķa papildus aile informatīviem nolūkiem);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norādītos gadus ailē “Nepieciešamais papildu finansējums”, ņemot vērā, ka tie jānorāda, sākot ar n+1 gadu, tātad sākot ar 2024. gadu, un papildināt šo sadaļu ar ailēm “Turpmākajā laikposmā līdz pasākuma pabeigšanai (ja pasākuma īstenošana ir terminēta)”, “Turpmāk ik gadu (ja pasākuma izpilde nav terminēta)”,”Pasākuma īstenošanas gads (ja pasākuma īstenošana ir terminēta)” (informējam, ka izstrādājot plānu, ir jābūt skaidram, kādi pasākumi un kādos termiņos būtu ieviešami, attiecīgi ministrijai plāna izstrādē ir jānorāda, vai tie ir terminēti vai nav terminēti).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ja pasākuma īstenošanai plānots gan valsts budžeta finansējums, gan arī plānots piesaistīt ES fondu vai citu ārvalstu finanšu palīdzības programmu finansējumu, tad šādu informāciju sniedz atsevišķās rindās un norāda attiecīgo budžeta programmu/apakšprogrammu, kurā šis finansējums tiek plānots (ja tas ir esošais finansējums) vai būtu plānojams (ja tas ir papildu nepieciešamais finansējums), nepieciešamības gadījumā zem tabulas pievienojot skaidrojošus komentārus, ja tādi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ņemt vērā, ka 2023.gads ir kārtējais gads, attiecīgi pasākumi 2023.gadā īstenojami esošo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16.05.2023.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16.05.2023.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