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25-TA-2299: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un pašvaldību profesionālo orķestru, koru, koncertorganizāciju, teātru un cirka mākslinieku izdienas pensiju un baleta mākslinieku pabalsta par radošo darbu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pārkvalificēšanās pabalstu piecu gadu periodam darba devēja apliecināta profesionālo darbspēju būtiska traucējuma vai zuduma dēļ ir personām, kuras ne mazāk kā 10 gadus strādājušas attiecīgajā profesijā un ir darba attiecībās šajā profesijā, sasniedzot šādu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 – 38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 vokālisti – 45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 koru mākslinieki un leļļu teātru aktieri – 50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 – 55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uz izdienas pensiju ir personām, kuras atbilst šā panta pirmajā un otrajā daļā noteiktajam un kuras atbrīvotas no darba pēc šā likuma spēkā stāšanās, izņemot šā panta ceturtajā daļā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izdienas pensiju nav tiesību personai, kura sasniegusi vecuma pensijas piešķiršanai noteikto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nav izpildīts 02.09.2025. sēdes protokola Nr.34 25. § 1.8.4. punktā (izvērtējot atsevišķu amatu specifiku, noteikt tās profesijas, kuru pārstāvjiem, uzsākot pildīt darba pienākumus pēc attiecīgo likuma grozījumu spēkā stāšanās (01.01.2027.), turpmāk nebūs tiesību uz izdienas pensiju) un 1.8.5.punktā (rast risinājumu to profesiju pārstāvju, kas tiks izslēgti no izdienas pensiju sistēmas, atbalstam pārkvalifikācijai un iesaistei darba tirgū) dotie uzdevumi, jo no izdiena pensiju saņēmēju loka nav izslēgta neviena personu kategorija, kā arī pārkvalifikācijas pabalsts paredzēts visām izdienu pensiju saņēmēju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pārkvalificēšanās pabalstu piecu gadu periodam darba devēja apliecināta profesionālo darbspēju būtiska traucējuma vai zuduma dēļ ir personām, kuras ne mazāk kā 10 gadus strādājušas attiecīgajā profesijā un ir darba attiecībās šajā profesijā, sasniedzot šādu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 – 38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 vokālisti – 45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 koru mākslinieki un leļļu teātru aktieri – 50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 – 55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uz izdienas pensiju ir personām, kuras atbilst šā panta pirmajā un otrajā daļā noteiktajam un kuras atbrīvotas no darba pēc šā likuma spēkā stāšanās, izņemot šā panta ceturtajā daļā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izdienas pensiju nav tiesību personai, kura sasniegusi vecuma pensijas piešķiršanai noteikto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cik samērīgi un taisnīgi ir likuma 3.panta otrajā daļā noteikt vienotu nosacījumu par stāžu 10 gadi, ja likuma 3. panta pirmajā daļā minētajām profesijām izdienas stāžs ir  no 18 līdz 35 gadiem. Līdz ar to pastāv iespēja, ka kādai personai profesijā nebūs nostrādāta pat puse no izdienas stāžam nepieciešamā laika perioda. Lūdzam pārskatīt likuma 3.panta otrajā daļā noteikto laiku, kas nostrādāts attiecīgajā profesijā, atbilstoši likuma 3.panta noteiktajam izdienas stāžam.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pārkvalificēšanās pabalstu piecu gadu periodam darba devēja apliecināta profesionālo darbspēju būtiska traucējuma vai zuduma dēļ ir personām, kuras ne mazāk kā 10 gadus strādājušas attiecīgajā profesijā un ir darba attiecībās šajā profesijā, sasniedzot šādu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 – 38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 vokālisti – 45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 koru mākslinieki un leļļu teātru aktieri – 50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 – 55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uz izdienas pensiju ir personām, kuras atbilst šā panta pirmajā un otrajā daļā noteiktajam un kuras atbrīvotas no darba pēc šā likuma spēkā stāšanās, izņemot šā panta ceturtajā daļā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izdienas pensiju nav tiesību personai, kura sasniegusi vecuma pensijas piešķiršanai noteikto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pantā ietvertā Likuma 3. panta otrā daļa paredz personai tiesības uz pārkvalificēšanās pabalstu piecu gadu periodā. Jāatzīmē, ka šis ir Valsts un pašvaldību profesionālo orķestru, koru, koncertorganizāciju, teātru un cirka mākslinieku izdienas pensiju un baleta mākslinieku pabalsta par radošo darbu likums, tātad likums kas nosaka tiesības uz izdienas pensiju un pabalstu baleta māksliniekiem. Iekļaujot likumā jaunu pārkvalifikācijas pabalstu, jāmaina arī likuma nosaukums. Pie tam projektā nav noteikts ne no kādiem līdzekļiem izmaksās pārkvalificēšanās pabalstu, ne kādā kārtībā šo pabalstu pieprasīs un kas to izmaksās. Aicinām izvērtēt nepieciešamību noteikt pilnvarojumu Ministru kabinetam izdot noteikumus, kas regulētu pārkvalificēšanās pabalsta pieprasīšanas, aprēķināšanas un izmaksāšanas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pārkvalificēšanās pabalstu piecu gadu periodam darba devēja apliecināta profesionālo darbspēju būtiska traucējuma vai zuduma dēļ ir personām, kuras ne mazāk kā 10 gadus strādājušas attiecīgajā profesijā un ir darba attiecībās šajā profesijā, sasniedzot šādu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 – 38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 vokālisti – 45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 koru mākslinieki un leļļu teātru aktieri – 50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 – 55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uz izdienas pensiju ir personām, kuras atbilst šā panta pirmajā un otrajā daļā noteiktajam un kuras atbrīvotas no darba pēc šā likuma spēkā stāšanās, izņemot šā panta ceturtajā daļā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izdienas pensiju nav tiesību personai, kura sasniegusi vecuma pensijas piešķiršanai noteikto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3.panta trešajā daļā ir svītrojami vārdi "un otrajā daļā", jo tiesības uz izdienas pensijas ir noteiktas minētā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pārkvalificēšanās pabalstu piecu gadu periodam darba devēja apliecināta profesionālo darbspēju būtiska traucējuma vai zuduma dēļ ir personām, kuras ne mazāk kā 10 gadus strādājušas attiecīgajā profesijā un ir darba attiecībās šajā profesijā, sasniedzot šādu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 – 38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 vokālisti – 45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 koru mākslinieki un leļļu teātru aktieri – 50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 – 55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uz izdienas pensiju ir personām, kuras atbilst šā panta pirmajā un otrajā daļā noteiktajam un kuras atbrīvotas no darba pēc šā likuma spēkā stāšanās, izņemot šā panta ceturtajā daļā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izdienas pensiju nav tiesību personai, kura sasniegusi vecuma pensijas piešķiršanai noteikto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tikai arodārsts var noteikt vai personai ir profesionālo darbspēju būtisks traucējums vai zudums nevis darba devējs, lūdzam atbilstoši informatīvajam ziņojumam un 02.09.2025. MK sēdes protokola Nr.34 25.§ 3.punktam likuma 3.panta otrajā daļā aizstāt vārdus "darba devēja apliecināta profesionālo darbspēju būtiska traucējuma vai zuduma dēļ ir personām" ar vārdiem "ir personām atbilstoši valsts sabiedrības ar ierobežotu atbildību “Paula Stradiņa klīniskā universitātes slimnīca” Aroda un radiācijas medicīnas centra arodslimību ārstu konsīlija lēmumam"'.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pārkvalificēšanās pabalstu piecu gadu periodam darba devēja apliecināta profesionālo darbspēju būtiska traucējuma vai zuduma dēļ ir personām, kuras ne mazāk kā 10 gadus strādājušas attiecīgajā profesijā un ir darba attiecībās šajā profesijā, sasniedzot šādu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 – 38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 vokālisti – 45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 koru mākslinieki un leļļu teātru aktieri – 50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 – 55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uz izdienas pensiju ir personām, kuras atbilst šā panta pirmajā un otrajā daļā noteiktajam un kuras atbrīvotas no darba pēc šā likuma spēkā stāšanās, izņemot šā panta ceturtajā daļā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izdienas pensiju nav tiesību personai, kura sasniegusi vecuma pensijas piešķiršanai noteikto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izpildīts Ministru kabineta 2025.gada 2.septembra sēdes protokollēmuma Nr.34 25. § 1.8.punktā dotais uzdevums palielināt gan izdienas stāžu par 5 gadiem, gan minimālo pensionēšanās vecumu. Likumprojektā tikai teātru aktieriem ir palielināts izdienas stāžs, un nevienai profesijai nav noteikts minimālais pensionēšanās vecums.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7.pants. Izdienas pensijas aprēķināšana un līdzekļi izdienas pensijas izmaksai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pensiju 45 procentu apmērā no personas mēneša vidējās darba samaksas piešķir atbilstoši šā likuma 3.panta pirmajā daļā noteiktajiem nostrādātajiem gadiem attiecīgajā profesijā, un par katru izdienas stāža gadu virs noteiktajiem nostrādātajiem gadiem izdienas pensijas apmēru palielina par diviem procentiem no personas vidējās mēneša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Pārkvalificēšanās pabalstu 45 procentu apmērā no personas mēneša vidējās darba samaksas piešķir atbilstoši šā likuma 3.panta otrajā daļā noteiktajam vecumam un noteiktajiem nostrādātajiem gadiem attiecīgajā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Izdienas pensijas apmērs nedrīkst būt mazāks par valsts sociālā nodrošinājuma pabalsta apmēru, kāds noteikts Valsts sociālo pabalstu likuma 13. panta pirmās daļas 1. punktā minētajām personām (turpmāk – valsts sociālā nodrošinājuma pabalsts).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Izdienas pensijas apmērs nedrīkst pārsniegt 70 procentus no personas mēneša vidējās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Izdienas pensiju izmaksā no valsts pamatbudžeta līdzekļiem, kuri Labklājības ministrijai tiek piešķirti saskaņā ar gadskārtējā valsts budžeta likuma apropriāciju.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Izdienas pensijas saņēmējam vecuma pensija tiek piešķirta saskaņā ar likumu "Par valsts pensijām". Pēc vecuma pensijas piešķiršanai noteiktā vecuma sasniegšanas Valsts sociālās apdrošināšanas aģentūras nodaļa piešķir valsts sociālās apdrošināšanas vecuma pensiju. No likumā "Par valsts pensijām" vecuma pensijas piešķiršanai noteiktā vecuma sasniegšanas dienas un vecuma pensijas piešķiršanas tiek pārtraukta izdienas pensijas izmaksa. Piešķirto vecuma pensiju izmaksā no valsts pensiju speciālā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likuma 7.panta sesto daļu. Vienlaikus veicot grozījumus likuma 10.pantā, to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"10.pants. Izdienas pensijas izmaksas pārtraukšana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pensijas izmaksu pārtrauc ar dienu, kad persona sasniegusi likumā "Par valsts pensijām" vecuma pensijas piešķiršanai noteikto pensionēšanās vecumu, ja personai vecuma pensija nav piešķirta priekšlaicīgi. Ja personai vecuma pensija ir piešķirta priekšlaicīgi, izdienas pensijas izmaksu pārtrauc no priekšlaicīgās vecuma pensijas piešķiršanas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Izdienas pensijas izmaksu pārtrauc, ja izdienas pensijas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jauna uzsāk dienestu (darbu) jebkurā profesijā (amatā), kas dod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 bezdarbnieka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Izdienas pensijas saņēmēja pienākums ir 10 dienu laikā paziņot Valsts sociālās apdrošināšanas aģentūrai par šā panta otrās daļas 1.punktā minētā apstākļa iestāšanos.”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 Grozījums šā likuma 7. panta sestajā daļā ir attiecināms uz personām, kuras stājas darba tiesiskajās attiecībās pēc 2027.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pārejas noteikumu 14.punktu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šā likuma 10. panta pirmajā daļā ir attiecināms uz personām, kuras stājas darba tiesiskajās attiecībās pēc 2027. gada 1. janvāra."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15., 16., 17. un 18.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pārejas noteikumus atbilstoši par likumprojektu izteiktajiem iebildumiem.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ķa likumprojekts stājas spēkā 2026.gada 1.janvāri, vienlaikus atrunājot tās normas, kurām spēkā stāšanās laiks ir 2027.gada 1.janvāris.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likumprojekta anotācijas 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Kolonā "saskaņā ar valsts budžetu kārtējam gadam" 1.1. apakšpunktā un 2.1. apakšpunktā norādīt LM pamatbudžeta apakšprogrammas 20.02.00 “Izdienas pensijas” resursus un izdevumus izdienas pensijām 108 016 786 euro. Kolonās “saskaņā ar vidēja termiņa budžeta ietvaru” 1.1. apakšpunktā un 2.1. apakšpunktā norādīt LM pamatbudžeta apakšprogrammas 20.02.00 “Izdienas pensijas” resursus un izdevumus izdienas pensijām 2026.gadā 118 596 552 </w:t>
            </w:r>
            <w:r w:rsidR="00000000" w:rsidRPr="00000000" w:rsidDel="00000000">
              <w:rPr>
                <w:i w:val="1"/>
                <w:rtl w:val="0"/>
              </w:rPr>
              <w:t xml:space="preserve">euro </w:t>
            </w:r>
            <w:r w:rsidR="00000000" w:rsidRPr="00000000" w:rsidDel="00000000">
              <w:rPr>
                <w:rtl w:val="0"/>
              </w:rPr>
              <w:t xml:space="preserve">un 2027.gadā 129 073 174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kancelejas veiktos aprēķinus saistībā ar KM grozījumiem likumā, kolonās “izmaiņas, salīdzinot ar vidēja termiņa budžeta ietvaru” 1.2. apakšpunktā norādīt likumprojekta īstenošanas rezultātā prognozēto izdevumu samazinājumu 2027. gadā -14 279 </w:t>
            </w:r>
            <w:r w:rsidR="00000000" w:rsidRPr="00000000" w:rsidDel="00000000">
              <w:rPr>
                <w:i w:val="1"/>
                <w:rtl w:val="0"/>
              </w:rPr>
              <w:t xml:space="preserve">euro </w:t>
            </w:r>
            <w:r w:rsidR="00000000" w:rsidRPr="00000000" w:rsidDel="00000000">
              <w:rPr>
                <w:rtl w:val="0"/>
              </w:rPr>
              <w:t xml:space="preserve">un 2028. gadā -5 866 </w:t>
            </w:r>
            <w:r w:rsidR="00000000" w:rsidRPr="00000000" w:rsidDel="00000000">
              <w:rPr>
                <w:i w:val="1"/>
                <w:rtl w:val="0"/>
              </w:rPr>
              <w:t xml:space="preserve">euro</w:t>
            </w:r>
            <w:r w:rsidR="00000000" w:rsidRPr="00000000" w:rsidDel="00000000">
              <w:rPr>
                <w:rtl w:val="0"/>
              </w:rPr>
              <w:t xml:space="preserve">. Attiecīgi 3.1. un 5.1. apakšpunktā norādīt finansiālo ietekmi 2027. gadā 14 279 </w:t>
            </w:r>
            <w:r w:rsidR="00000000" w:rsidRPr="00000000" w:rsidDel="00000000">
              <w:rPr>
                <w:i w:val="1"/>
                <w:rtl w:val="0"/>
              </w:rPr>
              <w:t xml:space="preserve">euro </w:t>
            </w:r>
            <w:r w:rsidR="00000000" w:rsidRPr="00000000" w:rsidDel="00000000">
              <w:rPr>
                <w:rtl w:val="0"/>
              </w:rPr>
              <w:t xml:space="preserve">un 2028. gadā 25 866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grozīt izdienas pensijas aprēķina kārtību atbilstoši likumprojektam. Līdz ar to jāparedz grozījumi 21.12.2010.MK noteikumos Nr.1161 "Kārtība, kādā piešķir un izmaksā valsts un pašvaldību profesionālo orķestru, koru, koncertorganizāciju, teātru un cirka mākslinieku izdienas pensijas". Atbildīgā iestāde par grozījumu izstrādi - Kultūras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25-TA-2299</w:t>
    </w:r>
    <w:r>
      <w:br/>
    </w:r>
    <w:r w:rsidR="00000000" w:rsidRPr="00000000" w:rsidDel="00000000">
      <w:rPr>
        <w:rtl w:val="0"/>
      </w:rPr>
      <w:t xml:space="preserve">Izdrukāts 29.09.2025. 12.14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25-TA-2299</w:t>
    </w:r>
    <w:r>
      <w:br/>
    </w:r>
    <w:r w:rsidR="00000000" w:rsidRPr="00000000" w:rsidDel="00000000">
      <w:rPr>
        <w:rtl w:val="0"/>
      </w:rPr>
      <w:t xml:space="preserve">Izdrukāts 29.09.2025. 12.14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Atzinumi_25-TA-2299.docx</dc:title>
</cp:coreProperties>
</file>

<file path=docProps/custom.xml><?xml version="1.0" encoding="utf-8"?>
<Properties xmlns="http://schemas.openxmlformats.org/officeDocument/2006/custom-properties" xmlns:vt="http://schemas.openxmlformats.org/officeDocument/2006/docPropsVTypes"/>
</file>