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11. marta noteikumos Nr. 155 "Atbalsta programmas noteikumi uzņēmējdarbības zaļināšanai, atjaunīgo energoresursu izmantošanai un energoefektivitātes paaugstināšanai"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informāciju anotācijas 3.sadaļas punktā “Cita informācija”, ņemot vērā, ka noteikumu projektam nav ietekmes uz valsts budžetu. Vienlaikus anotācijas pielikuma “Programmas “Aizdevumi un garantijas uzņēmumu energoefektivitātei reģionos” rādītāju novērtējums (6.1.1.4.pasākums)” 3.1.sadaļā “Kredītrisks” lūdzam norādīt kādus publiskos resursus plānots izmantot kredītriska zaudējumu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Pasākuma atbalstāmo darbību ietvaros ir attiecināms pievienotās vērtības nodoklis tiešajām attiecināmajām izmaksām atbilstoši regulas Nr. </w:t>
            </w:r>
            <w:r w:rsidR="00000000" w:rsidRPr="00000000" w:rsidDel="00000000">
              <w:rPr>
                <w:rtl w:val="0"/>
              </w:rPr>
              <w:t xml:space="preserve">2021/1060</w:t>
            </w:r>
            <w:r w:rsidR="00000000" w:rsidRPr="00000000" w:rsidDel="00000000">
              <w:rPr>
                <w:rtl w:val="0"/>
              </w:rPr>
              <w:t xml:space="preserve"> 64. panta 1. punkta "c" apakšpunkta nosacījumiem,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papildināt noteikumu projektu ar jaunu punktu, kas paredz svītrot MK noteikumu Nr. 155 36. punkta palīgteikumu “ja tas nav atgūstams atbilstoši normatīvajiem aktiem nodokļu politikas jomā”. Vēršam uzmanību, ka atbilstoši regulas Nr. 2021/1060 64. panta 1. punkta "c" apakšpunkta nosacījumiem, PVN ir attiecināms divos gadījumos- ja tas nav atgūstams atbilstoši normatīvajiem aktiem nodokļu politikas jomā vai, ja investīciju izmaksu daļa, kura atbilst atbalstam no programmas dotāciju veidā, ir mazāka par 5 000 000 EUR (ieskaitot PVN). Vienlaikus aicinām atbilstoši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25-TA-1374</w:t>
    </w:r>
    <w:r>
      <w:br/>
    </w:r>
    <w:r w:rsidR="00000000" w:rsidRPr="00000000" w:rsidDel="00000000">
      <w:rPr>
        <w:rtl w:val="0"/>
      </w:rPr>
      <w:t xml:space="preserve">Izdrukāts 21.08.2025.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25-TA-1374</w:t>
    </w:r>
    <w:r>
      <w:br/>
    </w:r>
    <w:r w:rsidR="00000000" w:rsidRPr="00000000" w:rsidDel="00000000">
      <w:rPr>
        <w:rtl w:val="0"/>
      </w:rPr>
      <w:t xml:space="preserve">Izdrukāts 21.08.2025.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Atzinumi_25-TA-1374.docx</dc:title>
</cp:coreProperties>
</file>

<file path=docProps/custom.xml><?xml version="1.0" encoding="utf-8"?>
<Properties xmlns="http://schemas.openxmlformats.org/officeDocument/2006/custom-properties" xmlns:vt="http://schemas.openxmlformats.org/officeDocument/2006/docPropsVTypes"/>
</file>