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vides aizsardzības fonda likumā (Latvijas Republikas Saeimas un Ministru Kabineta Ziņotājs, 2006, 2. nr.; Latvijas Vēstnesis, 2010, 205. nr.; 2013, 243. nr., 2019., 75.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atbilstošu grozījumu  arī likuma 12.pantā.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par pārejas  noteikumu par MK noteikumu izdošanas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Vesere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2.pants. Latvijas vides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turētājs ir Viedās administrācijas un reģionālās attīstības ministrija. Fonda budžeta izpildītāji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darbība ir atklāta."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20.01.2024. Ministru kabineta rīkojuma Nr. 55 “Par Valdības rīcības plānu Deklarācijas par Evikas Siliņas vadītā Ministru kabineta iecerēto darbību īstenošanai” pielikuma “Valdības rīcības plāns” Pasākuma 32.12. Pasākuma viens no darbībās rezultātiem bija līdz 30.03.2024 veikt vides aizsardzības politikas jomas funkcionālais un saturiskais izvērtējumu attiecīgās kompetences pārcelšanai no VARAM uz KEM, un izstrādāt sadarbības un saskaņošanas mehānismu ar VARAM ES fondu darbības programmas 2021.-2027. gadam plānošanas pasākumu īstenošanai klimata pārmaiņu mazināšanas, pielāgošanās klimata pārmaiņām, vides aizsardzības un attīstības, un pārejas uz klimatneitralitāti prioritātēs.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vienmēr ir uzsvērusi, ka Latvijas vides aizsardzības fonda turētājam, ņemot vērā fonda mērķus, ir jābūt par vides aizsardzības funkciju atbildīgai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fonda vēsturiski tika finansēti arī dabas aizsardzības projekti, 27.02.2024 KEM un VARAM ministru sanāksmē par Valdības rīcības plāna 32.12.pasākuma īstenošanu ministri vienojas, ka Valsts budžeta finansējums Latvijas vides aizsardzības fondā tiek sadalīts vienādās daļās starp VARAM un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07.07.2024. Ministru kabineta rīkojumā Nr. 446 “Par Vides aizsardzības un reģionālās attīstības ministrijas un Klimata un enerģētikas ministrijas reorganizāciju” anotācijā norādīts, ka pēc Ministru kabineta rīkojuma projekta spēkā stāšanās, plānots izstrādāt grozījumus Latvijas vides aizsardzības fonda likumā paredzot, ka LVAF līdzekļu turētāji būs Viedās administrācijas un reģionālās attīstības ministrija un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ir manījusi viedokli, ka LVAF jābūt vienām turētājam, tad KEM ieskatā, Latvijas vides aizsardzības fonda, kura mērķis ir veicināt ilgtspējīgu tautsaimniecības attīstību, integrējot vides aizsardzības prasības visās tautsaimniecības nozarēs, lai nodrošinātu iedzīvotāju tiesības dzīvot kvalitatīvā vidē saskaņā ar valsts vides politikas pamatnostādnēm, jābūt par vides aizsardzības politikas funkciju atbildīgajai ministrijai, proti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Latvijas vides aizsardzības fonda likuma 2. pantu šādā redakcijā “Fonda līdzekļu turētājs ir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Vesere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3.pantu aiz vārda "vides" ar vārdiem "un dabas".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nepieciešams mainīt fonda mērķi, jo jau šobrīd likums paredz atbalstīt arī dabas aizsardzības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Vesere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"4.pants. Fonda līdzekļi un to izlietošana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dotācija no vispārējiem ieņēmumiem likumā par valsts budžetu kārtējam gadam un vidēja termiņa budžeta ietvaru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to skaitā ārvalstu personu, dāvinājumi, ziedojumi un ārvalstu finansiālā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 finansiāli atbalsta privātpersonu un publisko tiesību juridisko personu īstenotos projektus atbilstoši šā likuma 6.panta ceturtās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līdzekļi tiek izmantoti Fonda mērķa īstenošanai, kā arī Fonda padomes un konsultatīvās padomes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Fondam piešķirtā valsts budžeta dotācija no vispārējiem ieņēmumiem izmantojama tādu pasākumu un projektu finansēšanai, kuri saistīti ar vides vai dabas aizsardzību atbilstoši šā likuma 6.panta ceturtās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līdzekļu izlietojumu nosaka Latvijas vides aizsardzības fonda padome (turpmāk arī — Fonda padome) tās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panta trešo daļu, nosakot, ka līdzekļi izmantojami arī fonda līdzekļu administrēšanai.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Vesere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ceturtās daļas pirmo punktu, nosakot precīzāk finansējamos pasākumus un projektus.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panta ceturtās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un vides informācijas sistēmu izstrādi un datu atjaunošanas pasākumu un projektu īstenošanai, arī vides normatīvajos aktos noteikto reģistru un datu bāzu izveidei un pilnveidošanai, bioloģiskās daudzveidības saglabāšanu un aizsardzību, gaisa aizsardzību un klimata pārmaiņām, zemes dzīļu  resursu izpēti, novērtēšanu un atjaunošanu, ūdeņu aizsardzību, augsnes un grunts aizsardzību un sanāciju, pāreju uz aprites ekonomikas modeli un tās principu ieviešanu un īstenošanu,atkritumu rašanās novēršanu un  atkritumu apsaimniekošanu, radioaktīvo atkritumu pārvaldību, vides aizsardzības iestāžu veiktspējas stiprināšanu, palīdzības sniegšanu citām valstīm vides aizsardzības problēmu risināšanā, sabiedrisko vides inspektoru prēmēšanu un citu Fonda padomes nolikumā noteikto uzdevumu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Vesere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nav sniegts  tiesiskā noteiktība jau uzsāktajiem un pārejošiem projektiem, kuru īstenošana  beigsies 2025.gada laikā. Jāņem vērā, ka līdz šim brīdim fonda līdzekļu izmantošanas plānošanā ņemti vērā iepriekšējos saimnieciskajos gados noslēgto līgumu ilgtermiņa saistības.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Vesere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panta ceturtās daļas 2.punktā  noteikto papildinājumu par līdzekļu izlietojuma kontroli izlases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Vesere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vadoties no Eiropas Savienības fondu 2021.—2027. gada plānošanas perioda izveidotās sistēmas, Viedās administrācijas un reģionālās attīstības ministrija, ka LVAF līdzekļu turētājs slēgs starpresoru vienošanos ar KEM, kā LVAF budžeta izpildītāju vides aizsardzības pasākumiem un projektiem, nosakot abu ministriju sadarbības kārtību, tiesības un pienākumus pasākumu un projektu atlases un īstenošanas uzraudzības procesā, informācijas apmaiņas kārtību, strīdu risināšanas un grozījumu veikšanas kārtību, kā arī citus ar starpresoru vienošanās izpildi saistītos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tas nav likuma vai noteikumu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Vesere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17.07.2024.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17.07.2024.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