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Pārtikas aprites uzraudzības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anotācijas 3.sadaļā norādīto izdevumu samazinājumu, kas ir ņemts vērā valsts budžeta likumprojekta sagatavošanas procesā, un anotācijas 1.3.sadaļā un 3.sadaļā norādīto, ka tiks sagatavoti grozījumi Ministru kabineta 2018. gada 10. jūlija noteikumos Nr. 416 "Dzīvnieku liemeņu klasifikācijas noteikumi", ja uzdevumu dzīvnieku liemeņu atbilstības novērtēšanu apstrādes kvalitātes un klasifikācijas prasībām un cenu paziņošanas atbilstības novērtēšanu deleģēs privātpersonai vai citai publiskai personai, vēršam uzmanību, ka attiecīgais deleģējums būs jāīsteno esošo budžeta līdzekļu ietvaros. Attiecīgi lūdzam ar šādu piebildi papildināt anotācijas 3.sadaļas punkta “Cita informāciju” trešo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29.09.2025.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29.09.2025.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Atzinumi_25-TA-2012.docx</dc:title>
</cp:coreProperties>
</file>

<file path=docProps/custom.xml><?xml version="1.0" encoding="utf-8"?>
<Properties xmlns="http://schemas.openxmlformats.org/officeDocument/2006/custom-properties" xmlns:vt="http://schemas.openxmlformats.org/officeDocument/2006/docPropsVTypes"/>
</file>