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janvāra noteikumos Nr. 3 "Nacionālais radiofrekvenču plāns"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11.07.2024.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11.07.2024.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