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Paziņojums Zāļu valsts aģentūrai par </w:t>
            </w:r>
            <w:r w:rsidR="00000000" w:rsidRPr="00000000" w:rsidDel="00000000">
              <w:rPr>
                <w:i w:val="1"/>
                <w:rtl w:val="0"/>
              </w:rPr>
              <w:t xml:space="preserve">in vitro</w:t>
            </w:r>
            <w:r w:rsidR="00000000" w:rsidRPr="00000000" w:rsidDel="00000000">
              <w:rPr>
                <w:rtl w:val="0"/>
              </w:rPr>
              <w:t xml:space="preserve"> diagnostikas medicīniskās ierīces laišanas Latvijas tirgū uzsākšanu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visos noteikumu projekta pielikumos aktualizēt ministra paraksta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risinājuma aprakstu, proti, kas tiek regulēts ar šiem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2022.gada 7.septembra noteikumu Nr. 617 "Tiesību akta projekta sākotnējās ietekmes izvērtēšanas kārtība" 15.punktu, visiem projektiem aizpilda šo noteikumu 14.2. un 14.6.apakšpunktā minēto anotācijas sadaļu. Tādējādi ierosinām pārskatīt un aizpildīt attiecīgi anotācijas 2. un 6.sadaļu.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īstenošanā ir iesaistītas arī Zāļu valsts aģentūra un Veselības inspekcija, aicinām ar minētajām iestādēm papildināt anotācijas 7.sadaļu.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22-TA-398</w:t>
    </w:r>
    <w:r>
      <w:br/>
    </w:r>
    <w:r w:rsidR="00000000" w:rsidRPr="00000000" w:rsidDel="00000000">
      <w:rPr>
        <w:rtl w:val="0"/>
      </w:rPr>
      <w:t xml:space="preserve">Izdrukāts 24.02.2023.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22-TA-398</w:t>
    </w:r>
    <w:r>
      <w:br/>
    </w:r>
    <w:r w:rsidR="00000000" w:rsidRPr="00000000" w:rsidDel="00000000">
      <w:rPr>
        <w:rtl w:val="0"/>
      </w:rPr>
      <w:t xml:space="preserve">Izdrukāts 24.02.2023.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Atzinumi_22-TA-398.docx</dc:title>
</cp:coreProperties>
</file>

<file path=docProps/custom.xml><?xml version="1.0" encoding="utf-8"?>
<Properties xmlns="http://schemas.openxmlformats.org/officeDocument/2006/custom-properties" xmlns:vt="http://schemas.openxmlformats.org/officeDocument/2006/docPropsVTypes"/>
</file>