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22-TA-1064: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Bērnu, jaunatnes un ģimenes attīstības pamatnostādnes 2022.-2027. gadam un Bērnu, jaunatnes un ģimenes attīstības pamatnostādņu 2022.–2025. gadam īstenošanas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Jaunatnes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12.12.2022. 22.57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12.12.2022. 22.57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