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DAF" w:rsidP="002C22B9" w:rsidRDefault="00786DAF" w14:paraId="0E18A513" w14:textId="77777777">
      <w:pPr>
        <w:jc w:val="center"/>
        <w:rPr>
          <w:sz w:val="20"/>
        </w:rPr>
      </w:pPr>
    </w:p>
    <w:p w:rsidR="002C22B9" w:rsidP="002C22B9" w:rsidRDefault="002C22B9" w14:paraId="62817AD4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1C52084F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16FA9178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12158AC1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5F78CF99" w14:textId="77777777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F70BB">
              <w:rPr>
                <w:szCs w:val="24"/>
              </w:rPr>
              <w:t>30.04.2021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38C11758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62A960FC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C350A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F70BB">
              <w:rPr>
                <w:szCs w:val="24"/>
              </w:rPr>
              <w:t>2465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3EAEC8A9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25AB6DFB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3CA6F14D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6B83FCDF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4188F86A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185521FF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5254C02E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185D74D0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C350A">
              <w:rPr>
                <w:szCs w:val="24"/>
              </w:rPr>
              <w:t>22.04.2021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545709B5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2A1C3CCC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C350A">
              <w:rPr>
                <w:szCs w:val="24"/>
              </w:rPr>
              <w:t>VSS-376, 16  17§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 w14:paraId="201A01CC" w14:textId="77777777">
        <w:trPr>
          <w:jc w:val="right"/>
        </w:trPr>
        <w:tc>
          <w:tcPr>
            <w:tcW w:w="4644" w:type="dxa"/>
          </w:tcPr>
          <w:p w:rsidR="00785D1A" w:rsidP="000C0DD4" w:rsidRDefault="00785D1A" w14:paraId="1505FCD8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name="org_nos" w:id="5"/>
          </w:p>
          <w:p w:rsidR="00785D1A" w:rsidP="000C0DD4" w:rsidRDefault="00785D1A" w14:paraId="21C1AFB4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  <w:p w:rsidR="00785D1A" w:rsidP="000C0DD4" w:rsidRDefault="00785D1A" w14:paraId="1E7E5FF0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  <w:p w:rsidR="00785D1A" w:rsidP="000C0DD4" w:rsidRDefault="00785D1A" w14:paraId="713341F7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  <w:p w:rsidR="000C0DD4" w:rsidP="000C0DD4" w:rsidRDefault="000C350A" w14:paraId="5676A162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Satiksmes ministrija</w:t>
            </w:r>
            <w:r w:rsidR="00785D1A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:rsidRPr="007F3771" w:rsidR="001F53D9" w:rsidP="004F32A1" w:rsidRDefault="001F53D9" w14:paraId="20C3B6BE" w14:textId="77777777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 w14:paraId="1A5F373D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P="00C04DED" w:rsidRDefault="000C350A" w14:paraId="0F466361" w14:textId="77777777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"Grozījumi Ministru kabineta 2012.gada 28.augusta noteikumos Nr.599 "Sabiedriskā transporta pakalpojumu sniegšanas un izmantošanas kārtība""</w:t>
            </w:r>
          </w:p>
        </w:tc>
      </w:tr>
    </w:tbl>
    <w:p w:rsidRPr="00615936" w:rsidR="00E04F00" w:rsidP="00C04DED" w:rsidRDefault="00E04F00" w14:paraId="51D6DF13" w14:textId="77777777">
      <w:pPr>
        <w:jc w:val="left"/>
        <w:rPr>
          <w:szCs w:val="24"/>
        </w:rPr>
      </w:pPr>
    </w:p>
    <w:p w:rsidRPr="00615936" w:rsidR="006D6710" w:rsidP="007F3771" w:rsidRDefault="006D6710" w14:paraId="3B38B36B" w14:textId="77777777">
      <w:pPr>
        <w:rPr>
          <w:szCs w:val="24"/>
        </w:rPr>
      </w:pPr>
    </w:p>
    <w:p w:rsidRPr="00785D1A" w:rsidR="00785D1A" w:rsidP="00785D1A" w:rsidRDefault="00785D1A" w14:paraId="0947EFB5" w14:textId="77777777">
      <w:pPr>
        <w:ind w:firstLine="720"/>
        <w:rPr>
          <w:rFonts w:eastAsia="Calibri"/>
          <w:szCs w:val="24"/>
          <w:lang w:eastAsia="lv-LV"/>
        </w:rPr>
      </w:pPr>
      <w:r w:rsidRPr="00785D1A">
        <w:rPr>
          <w:rFonts w:eastAsia="Calibri"/>
          <w:szCs w:val="24"/>
          <w:lang w:eastAsia="lv-LV"/>
        </w:rPr>
        <w:t>Finanšu ministrijas atbilstoši kompetencei izskatīja Satiksmes ministrijas sagatavoto Ministru kabineta noteikumu projektu "Grozījumi Ministru kabineta 2012.gada 28.augusta noteikumos Nr.599 "Sabiedriskā transporta pakalpojumu sniegšanas un izmantošanas kārtība"" (turpmāk – noteikumu projekts), tā sākotnējās ietekmes novērtējuma ziņojumu (turpmāk – anotācija) un izsaka šādu iebildumu.</w:t>
      </w:r>
    </w:p>
    <w:p w:rsidRPr="00785D1A" w:rsidR="00785D1A" w:rsidP="00785D1A" w:rsidRDefault="00785D1A" w14:paraId="27C3B272" w14:textId="77777777">
      <w:pPr>
        <w:rPr>
          <w:rFonts w:eastAsia="Calibri"/>
          <w:szCs w:val="24"/>
          <w:lang w:eastAsia="lv-LV"/>
        </w:rPr>
      </w:pPr>
      <w:r w:rsidRPr="00785D1A">
        <w:rPr>
          <w:rFonts w:eastAsia="Calibri"/>
          <w:szCs w:val="24"/>
          <w:lang w:eastAsia="lv-LV"/>
        </w:rPr>
        <w:t>            Lūdzam anotācijas I sadaļas 2.punktā iekļaut informāciju par noteikumu projekta 4.punktu.  </w:t>
      </w:r>
    </w:p>
    <w:p w:rsidRPr="00615936" w:rsidR="006D6710" w:rsidP="00615936" w:rsidRDefault="006D6710" w14:paraId="19A18207" w14:textId="77777777">
      <w:pPr>
        <w:ind w:firstLine="709"/>
        <w:rPr>
          <w:szCs w:val="24"/>
        </w:rPr>
      </w:pPr>
    </w:p>
    <w:p w:rsidRPr="00615936" w:rsidR="00557B49" w:rsidP="007F3771" w:rsidRDefault="00785D1A" w14:paraId="64060C60" w14:textId="77777777">
      <w:pPr>
        <w:rPr>
          <w:szCs w:val="24"/>
        </w:rPr>
      </w:pPr>
      <w:r>
        <w:rPr>
          <w:szCs w:val="24"/>
        </w:rPr>
        <w:tab/>
        <w:t>Ar cieņu</w:t>
      </w:r>
    </w:p>
    <w:p w:rsidRPr="00615936" w:rsidR="003F2252" w:rsidP="007F3771" w:rsidRDefault="003F2252" w14:paraId="5715A3CD" w14:textId="77777777">
      <w:pPr>
        <w:rPr>
          <w:szCs w:val="24"/>
        </w:rPr>
      </w:pPr>
    </w:p>
    <w:tbl>
      <w:tblPr>
        <w:tblStyle w:val="TableGrid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615936" w:rsidR="00AA6DC1" w:rsidTr="00AA6DC1" w14:paraId="654AB256" w14:textId="77777777">
        <w:tc>
          <w:tcPr>
            <w:tcW w:w="4395" w:type="dxa"/>
          </w:tcPr>
          <w:p w:rsidR="000C350A" w:rsidP="007F3771" w:rsidRDefault="00785D1A" w14:paraId="7439E302" w14:textId="77777777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0C350A">
              <w:rPr>
                <w:szCs w:val="24"/>
              </w:rPr>
              <w:t xml:space="preserve">alsts sekretāres vietniece </w:t>
            </w:r>
          </w:p>
          <w:p w:rsidRPr="00615936" w:rsidR="00AA6DC1" w:rsidP="007F3771" w:rsidRDefault="000C350A" w14:paraId="6BC6C760" w14:textId="77777777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P="00AA6DC1" w:rsidRDefault="00AA6DC1" w14:paraId="43DB8D42" w14:textId="77777777">
            <w:pPr>
              <w:jc w:val="center"/>
              <w:rPr>
                <w:szCs w:val="24"/>
              </w:rPr>
            </w:pPr>
            <w:bookmarkStart w:name="edoc_info2" w:id="6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Pr="00615936" w:rsidR="00AA6DC1" w:rsidP="00483407" w:rsidRDefault="000C350A" w14:paraId="58C6FFA8" w14:textId="7777777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Pr="00615936" w:rsidR="00AA6DC1" w:rsidTr="00AA6DC1" w14:paraId="5D068731" w14:textId="77777777">
        <w:tc>
          <w:tcPr>
            <w:tcW w:w="4395" w:type="dxa"/>
          </w:tcPr>
          <w:p w:rsidRPr="00615936" w:rsidR="00AA6DC1" w:rsidP="007F3771" w:rsidRDefault="00AA6DC1" w14:paraId="7DA87311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615936" w:rsidR="00AA6DC1" w:rsidP="000C0DD4" w:rsidRDefault="00AA6DC1" w14:paraId="42534D9C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615936" w:rsidR="00AA6DC1" w:rsidP="000C0DD4" w:rsidRDefault="00AA6DC1" w14:paraId="10D52C05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 w14:paraId="09BF40E3" w14:textId="77777777">
        <w:trPr>
          <w:cantSplit/>
          <w:trHeight w:val="615"/>
        </w:trPr>
        <w:tc>
          <w:tcPr>
            <w:tcW w:w="8647" w:type="dxa"/>
          </w:tcPr>
          <w:p w:rsidRPr="00AA6DC1" w:rsidR="002D6CB4" w:rsidP="00AA6DC1" w:rsidRDefault="00AA6DC1" w14:paraId="5E7D58A9" w14:textId="77777777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7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</w:tbl>
    <w:bookmarkEnd w:id="7"/>
    <w:p w:rsidR="00826D51" w:rsidP="007F3771" w:rsidRDefault="00785D1A" w14:paraId="0928F0C0" w14:textId="77777777">
      <w:pPr>
        <w:rPr>
          <w:sz w:val="20"/>
        </w:rPr>
      </w:pPr>
      <w:r>
        <w:rPr>
          <w:sz w:val="20"/>
        </w:rPr>
        <w:br/>
      </w:r>
    </w:p>
    <w:p w:rsidR="00785D1A" w:rsidP="007F3771" w:rsidRDefault="00785D1A" w14:paraId="02A8B6A4" w14:textId="77777777">
      <w:pPr>
        <w:rPr>
          <w:sz w:val="20"/>
        </w:rPr>
      </w:pPr>
    </w:p>
    <w:p w:rsidR="00785D1A" w:rsidP="007F3771" w:rsidRDefault="00785D1A" w14:paraId="1D737098" w14:textId="77777777">
      <w:pPr>
        <w:rPr>
          <w:sz w:val="20"/>
        </w:rPr>
      </w:pPr>
    </w:p>
    <w:p w:rsidR="00785D1A" w:rsidP="007F3771" w:rsidRDefault="00785D1A" w14:paraId="70B347D7" w14:textId="77777777">
      <w:pPr>
        <w:rPr>
          <w:sz w:val="20"/>
        </w:rPr>
      </w:pPr>
    </w:p>
    <w:p w:rsidR="00785D1A" w:rsidP="007F3771" w:rsidRDefault="00785D1A" w14:paraId="28D80508" w14:textId="77777777">
      <w:pPr>
        <w:rPr>
          <w:sz w:val="20"/>
        </w:rPr>
      </w:pPr>
    </w:p>
    <w:p w:rsidR="00785D1A" w:rsidP="007F3771" w:rsidRDefault="00785D1A" w14:paraId="0245DC8D" w14:textId="77777777">
      <w:pPr>
        <w:rPr>
          <w:sz w:val="20"/>
        </w:rPr>
      </w:pPr>
    </w:p>
    <w:p w:rsidR="00785D1A" w:rsidP="007F3771" w:rsidRDefault="00785D1A" w14:paraId="4D2ABC21" w14:textId="77777777">
      <w:pPr>
        <w:rPr>
          <w:sz w:val="20"/>
        </w:rPr>
      </w:pPr>
    </w:p>
    <w:p w:rsidRPr="00785D1A" w:rsidR="000C350A" w:rsidP="00550BA5" w:rsidRDefault="00785D1A" w14:paraId="7B800C96" w14:textId="77777777">
      <w:pPr>
        <w:ind w:firstLine="142"/>
        <w:rPr>
          <w:sz w:val="16"/>
          <w:szCs w:val="16"/>
        </w:rPr>
      </w:pPr>
      <w:r>
        <w:rPr>
          <w:sz w:val="16"/>
          <w:szCs w:val="16"/>
        </w:rPr>
        <w:t>Federe 67095</w:t>
      </w:r>
      <w:r w:rsidRPr="00785D1A" w:rsidR="000C350A">
        <w:rPr>
          <w:sz w:val="16"/>
          <w:szCs w:val="16"/>
        </w:rPr>
        <w:t xml:space="preserve">444 </w:t>
      </w:r>
    </w:p>
    <w:p w:rsidRPr="00785D1A" w:rsidR="000C0DD4" w:rsidP="00550BA5" w:rsidRDefault="000C350A" w14:paraId="7A6FDC16" w14:textId="77777777">
      <w:pPr>
        <w:ind w:firstLine="142"/>
        <w:rPr>
          <w:sz w:val="16"/>
          <w:szCs w:val="16"/>
        </w:rPr>
      </w:pPr>
      <w:r w:rsidRPr="00785D1A">
        <w:rPr>
          <w:sz w:val="16"/>
          <w:szCs w:val="16"/>
        </w:rPr>
        <w:t>Guna.Federe@fm.gov.lv</w:t>
      </w:r>
    </w:p>
    <w:p w:rsidRPr="006D6710" w:rsidR="000C0DD4" w:rsidP="007F3771" w:rsidRDefault="000C0DD4" w14:paraId="305B331A" w14:textId="77777777">
      <w:pPr>
        <w:rPr>
          <w:sz w:val="20"/>
        </w:rPr>
      </w:pPr>
    </w:p>
    <w:sectPr w:rsidRPr="006D6710" w:rsidR="000C0DD4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725B" w14:textId="77777777" w:rsidR="00944B84" w:rsidRDefault="00944B84">
      <w:r>
        <w:separator/>
      </w:r>
    </w:p>
  </w:endnote>
  <w:endnote w:type="continuationSeparator" w:id="0">
    <w:p w14:paraId="0904C25E" w14:textId="77777777" w:rsidR="00944B84" w:rsidRDefault="0094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D8CE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12CC54EB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785D1A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3E2640F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601C" w14:textId="77777777" w:rsidR="0015384D" w:rsidRDefault="0015384D">
    <w:pPr>
      <w:pStyle w:val="Footer"/>
      <w:jc w:val="center"/>
    </w:pPr>
  </w:p>
  <w:p w14:paraId="3411C533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36A5C" w14:textId="77777777" w:rsidR="00944B84" w:rsidRDefault="00944B84">
      <w:r>
        <w:separator/>
      </w:r>
    </w:p>
  </w:footnote>
  <w:footnote w:type="continuationSeparator" w:id="0">
    <w:p w14:paraId="2F227462" w14:textId="77777777" w:rsidR="00944B84" w:rsidRDefault="0094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RDefault="00DC1310" w14:paraId="37A70A90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 w14:paraId="1E4CF5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P="008C508E" w:rsidRDefault="00F33DBE" w14:paraId="0D2A5B88" w14:textId="77777777">
    <w:pPr>
      <w:pStyle w:val="Header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22B9" w:rsidRDefault="002C22B9" w14:paraId="37BF3A00" w14:textId="77777777">
    <w:pPr>
      <w:pStyle w:val="Header"/>
    </w:pPr>
  </w:p>
  <w:p w:rsidR="002C22B9" w:rsidRDefault="002C22B9" w14:paraId="3E20D0A4" w14:textId="77777777">
    <w:pPr>
      <w:pStyle w:val="Header"/>
    </w:pPr>
  </w:p>
  <w:p w:rsidR="002C22B9" w:rsidRDefault="002C22B9" w14:paraId="0BF0F7BA" w14:textId="77777777">
    <w:pPr>
      <w:pStyle w:val="Header"/>
    </w:pPr>
  </w:p>
  <w:p w:rsidR="002C22B9" w:rsidP="002C22B9" w:rsidRDefault="0037045B" w14:paraId="365C4D5F" w14:textId="77777777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39576928" wp14:anchorId="58F7E6A0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126E21B2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>
              <v:textbox inset="0,0,0,0">
                <w:txbxContent>
                  <w:p w:rsidR="002C22B9" w:rsidP="002C22B9" w:rsidRDefault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23748850" wp14:anchorId="696A05FC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0E111533" w14:textId="77777777">
    <w:pPr>
      <w:pStyle w:val="Header"/>
    </w:pPr>
  </w:p>
  <w:p w:rsidR="002C22B9" w:rsidRDefault="002C22B9" w14:paraId="4066F748" w14:textId="77777777">
    <w:pPr>
      <w:pStyle w:val="Header"/>
    </w:pPr>
  </w:p>
  <w:p w:rsidR="002C22B9" w:rsidRDefault="002C22B9" w14:paraId="49295002" w14:textId="77777777">
    <w:pPr>
      <w:pStyle w:val="Header"/>
    </w:pPr>
  </w:p>
  <w:p w:rsidR="002C22B9" w:rsidRDefault="002C22B9" w14:paraId="50EF482C" w14:textId="77777777">
    <w:pPr>
      <w:pStyle w:val="Header"/>
    </w:pPr>
  </w:p>
  <w:p w:rsidR="002C22B9" w:rsidRDefault="002C22B9" w14:paraId="06B0ABF6" w14:textId="77777777">
    <w:pPr>
      <w:pStyle w:val="Header"/>
    </w:pPr>
  </w:p>
  <w:p w:rsidR="002C22B9" w:rsidRDefault="002C22B9" w14:paraId="42C1A607" w14:textId="77777777">
    <w:pPr>
      <w:pStyle w:val="Header"/>
    </w:pPr>
  </w:p>
  <w:p w:rsidR="002C22B9" w:rsidRDefault="0037045B" w14:paraId="1A0B3416" w14:textId="77777777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77C66DC5" wp14:anchorId="489E30E4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3AD9E5CB" w14:textId="77777777">
    <w:pPr>
      <w:pStyle w:val="Header"/>
    </w:pPr>
  </w:p>
  <w:p w:rsidR="002C22B9" w:rsidRDefault="002C22B9" w14:paraId="54516041" w14:textId="77777777">
    <w:pPr>
      <w:pStyle w:val="Header"/>
    </w:pPr>
  </w:p>
  <w:p w:rsidR="002C22B9" w:rsidRDefault="002C22B9" w14:paraId="50E690B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C350A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0BB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2EF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877"/>
    <w:rsid w:val="00730E2D"/>
    <w:rsid w:val="00733696"/>
    <w:rsid w:val="00733C31"/>
    <w:rsid w:val="007523B6"/>
    <w:rsid w:val="00765592"/>
    <w:rsid w:val="00785D1A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7F7A6A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44B84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D62054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25CA5-2A2C-4CB5-9457-A329E4DB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"Grozījum</dc:subject>
  <dc:creator>Federe G.</dc:creator>
  <dc:description>Sagatavots ALS E-aprites vidē.</dc:description>
  <cp:lastModifiedBy>Sintija Ziedone</cp:lastModifiedBy>
  <cp:revision>2</cp:revision>
  <cp:lastPrinted>2007-06-25T10:49:00Z</cp:lastPrinted>
  <dcterms:created xsi:type="dcterms:W3CDTF">2021-05-06T07:24:00Z</dcterms:created>
  <dcterms:modified xsi:type="dcterms:W3CDTF">2021-05-06T07:24:00Z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