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24-TA-1298: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14. oktobra noteikumos Nr. 633 "Autoceļu un ielu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14. oktobra noteikumos Nr. 633 "Autoceļu un ielu būvnoteikumi" (Latvijas Vēstnesis, 2014, 211. nr.; 2018, 59., 123., 191. nr.; 2019, 240. nr.; 2021, 154., 236. nr.; 2022, 123. nr.; 2023, 136.nr.)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noteikt, ka būvuzraugs  veikto būvdarbu pieņemšanas aktu apstiprina, kā arī ikdienas darbu kontroles apstiprinājumu veic trīs darba dienu laikā un, ja apstiprinājums netiek veikts minētajā termiņā, uzskatāms, ka apstiprinājums un ieraksts ir veikts.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Vēršam uzmanību</w:t>
            </w:r>
            <w:r w:rsidR="00000000" w:rsidRPr="00000000" w:rsidDel="00000000">
              <w:rPr>
                <w:rtl w:val="0"/>
              </w:rPr>
              <w:t xml:space="preserve">, ka starpinstitūciju sanāksmē par Ministru kabineta noteikumu projektu “Grozījumi Ministru kabineta 2014. gada 2.septembra noteikumos Nr. 529 “Ēku būvnoteikumi”” (24-TA-434), kas notika šā gada 10.jūlijā, ar Ekonomikas ministrijas pārstāvi tika panākta vienošanās, ka  veikto būvdarbu pieņemšanas aktu apstiprina, kā arī ikdienas darbu kontroles apstiprinājumu </w:t>
            </w:r>
            <w:r w:rsidR="00000000" w:rsidRPr="00000000" w:rsidDel="00000000">
              <w:rPr>
                <w:u w:val="single"/>
                <w:rtl w:val="0"/>
              </w:rPr>
              <w:t xml:space="preserve">veic piecu, nevis tiesību akta projektā  iestrādāto trīs, darba dienu laikā</w:t>
            </w:r>
            <w:r w:rsidR="00000000" w:rsidRPr="00000000" w:rsidDel="00000000">
              <w:rPr>
                <w:rtl w:val="0"/>
              </w:rPr>
              <w:t xml:space="preserve">. Lai nodrošinātu būvdarbu procesa vienkāršošanu, visos būvniecību regulējošos normatīvos aktos būtu nepieciešama vienota pieeja. Līdz ar to vienādi procesuālie termiņi pēc būtības vienādām darbībām būtu nosakāmi vienādi. Lūdzam precizēt noteikuma projektu un noteikt, ka pieņemšanas aktu apstiprina, kā arī ikdienas darbu kontroles apstiprinājumu </w:t>
            </w:r>
            <w:r w:rsidR="00000000" w:rsidRPr="00000000" w:rsidDel="00000000">
              <w:rPr>
                <w:u w:val="single"/>
                <w:rtl w:val="0"/>
              </w:rPr>
              <w:t xml:space="preserve">veic piecu  darba dienu laikā</w:t>
            </w:r>
            <w:r w:rsidR="00000000" w:rsidRPr="00000000" w:rsidDel="00000000">
              <w:rPr>
                <w:rtl w:val="0"/>
              </w:rPr>
              <w:t xml:space="preserve">. Lūdzam attiecīgi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punktā “Cita informācija” norādīto, izsakot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sistēmas pielāgošana tiks nodrošināta Ekonomikas ministrijas budžeta programmā 20.00.00 "Būvniecība" piešķirto līdzekļu ietvaros, kas norādīti tiesību akta projekta "Grozījumi Ministru kabineta 2014. gada 2. septembra noteikumos Nr. 529 "Ēku būvnoteikumi"" (24-TA-434) anotācijas 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Bērziņa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24-TA-1298</w:t>
    </w:r>
    <w:r>
      <w:br/>
    </w:r>
    <w:r w:rsidR="00000000" w:rsidRPr="00000000" w:rsidDel="00000000">
      <w:rPr>
        <w:rtl w:val="0"/>
      </w:rPr>
      <w:t xml:space="preserve">Izdrukāts 20.08.2024. 12.26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24-TA-1298</w:t>
    </w:r>
    <w:r>
      <w:br/>
    </w:r>
    <w:r w:rsidR="00000000" w:rsidRPr="00000000" w:rsidDel="00000000">
      <w:rPr>
        <w:rtl w:val="0"/>
      </w:rPr>
      <w:t xml:space="preserve">Izdrukāts 20.08.2024. 12.26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Atzinumi_24-TA-1298.docx</dc:title>
</cp:coreProperties>
</file>

<file path=docProps/custom.xml><?xml version="1.0" encoding="utf-8"?>
<Properties xmlns="http://schemas.openxmlformats.org/officeDocument/2006/custom-properties" xmlns:vt="http://schemas.openxmlformats.org/officeDocument/2006/docPropsVTypes"/>
</file>