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"Bernāti"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izmantot citzemju sugas meža atjaunošanā un ieaudzēšanā;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12.2. punktā attiecībā uz citzemju koku sugām pievienot atsauci uz 4.pielikumu, lai ir viennozīmīgi skaidrs citzemju koku sugu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Purs (VMD)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Dabas lieguma zonā sanitārā cirte atļauta tikai tad, ja meža slimību, kaitēkļu, dzīvnieku vai citādi bojātie koki rada masveidīgas kaitēkļu savairošanās draudus un var izraisīt mežaudžu bojāeju ārpus dabas lieguma zonas un par to ir saņemts Valsts meža dienesta pozitīvs sanitārais atzinums, kurā novērtēts meža sanitārais stāvoklis. Veicot sanitāro cirti, saglabā visus augtspējīgos kokus.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 kas attiecas uz visu dabas parka teritoriju minēts, ka “Veicot sanitāro cirti, ir saglabājami visi augtspējīgie koki.” Lai novērsu normu dublēšanos, aicinām šajā punktā šo teikumu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zonā sanitārā cirte atļauta tikai tad, ja meža slimību, kaitēkļu, dzīvnieku vai citādi bojātie koki rada masveidīgas kaitēkļu savairošanās draudus un var izraisīt mežaudžu bojāeju ārpus dabas lieguma zonas un par to ir saņemts Valsts meža dienesta pozitīvs sanitārais atzinums, kurā novērtēts meža sanitārais stāvoklis.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 pieminekļa teritorijā aizliegts veikt darbības, kuru dēļ tiek bojāts vai iznīcināts dabas piemineklis vai mazināta tā dabiskā estētiskā, ekoloģiskā un kultūrvēsturiskā vērtība, izņemot šo noteikumu 28.2. apakšpunktā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uz 31.2.apakšpunktu. Ķļūda visticamāk radusies mainoties punktu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 pieminekļa teritorijā aizliegts veikt darbības, kuru dēļ tiek bojāts vai iznīcināts dabas piemineklis vai mazināta tā dabiskā estētiskā, ekoloģiskā un kultūrvēsturiskā vērtība, izņemot šo noteikumu 31.2. apakšpunktā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veikt darbības, kuru rezultātā tiek mainīta zemes lietošanas kategorija, izņemot šo noteikumu 28.2. apakšpunktā minētos izņēmuma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uz 31.2.apakšpunktu. Kļūda visticamāk veidojusies mainoties projekta punktu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veikt darbības, kuru rezultātā tiek mainīta zemes lietošanas kategorija, izņemot šo noteikumu 31.2. apakšpunktā minētos izņēmuma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iznīcināt un būtiski mainīt dabisko zemsedzi, izņemot šo noteikumu 28.2. apakšpunktā minētajos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uz 31.2.apakšpunktu. Kļūda visticamāk veidojusies mainoties projekta punktu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iznīcināt un būtiski mainīt dabisko zemsedzi, izņemot šo noteikumu 31.2. apakšpunktā minētajos izņēmuma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15.06.2023.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15.06.2023.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Atzinumi_22-TA-225.docx</dc:title>
</cp:coreProperties>
</file>

<file path=docProps/custom.xml><?xml version="1.0" encoding="utf-8"?>
<Properties xmlns="http://schemas.openxmlformats.org/officeDocument/2006/custom-properties" xmlns:vt="http://schemas.openxmlformats.org/officeDocument/2006/docPropsVTypes"/>
</file>