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ir līdzatbildīga NEKP pasākumu mērķu sasniegšanā saistībā autotransporta zaļināšanu, Satiksmes ministrija konceptuāli iebilst pret noteikumu projektu esošajā redakcijā, jo atbalsts nav mērķēts uz transportlīdzekļiem ar lielāko nobraukumu gadā jeb lielākajiem piesārņotājiem. Satiksmes ministrijas ieskatā, atbalstam prioritāri ir jābūt mērķētam uz komerctransportu, pirmkārt, uz taksometriem ar nobraukumu vismaz 25 000 km/ gadā. Otrkārt, jāpalielina atbalsts uz lielas noslodzes transportlīdzekļiem, ieskaitot N3 kategoriju.  2026. gada sākumā Latvijā reģistrēti aptuveni 32 tūkstoši N2 un N3 kategorijas transportlīdzekļu ar dīzeļa dzinēju. Šie transportlīdzekļi veido būtisku daļu no transporta sektora emisijām, jo tiem raksturīgs augsts ekspluatācijas intensitātes līmenis un liels gada nobraukums ~80 tūkst.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uztur iepriekš izteikto viedokli, ka ir nepieciešama atsevišķa atbalsta programma velosipēdiem, t.sk. kravas un saistītajai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Tabakurska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02.04.2026.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02.04.2026.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Atzinumi_25-TA-2357.docx</dc:title>
</cp:coreProperties>
</file>

<file path=docProps/custom.xml><?xml version="1.0" encoding="utf-8"?>
<Properties xmlns="http://schemas.openxmlformats.org/officeDocument/2006/custom-properties" xmlns:vt="http://schemas.openxmlformats.org/officeDocument/2006/docPropsVTypes"/>
</file>