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- 01.08.1999. pirkuma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14.08.1996. rīkojums Nr.341)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- 03.05.2019. vienošanās)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(Sadales tīkls 11.11.2020. vēstule)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24.07.2023.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24.07.2023.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