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pārliecināties par veikto aprēķinu, ņemot vērā to, ka noteikumu projektā nav atrodami nosacījumi monitoringa plāna sagatavošanai. Lūdzu veiktajiem aprēķiniem skaidrojumu sadaļā norādīt atsauces, uz kuru punktu aprēķins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norādāms, ka projekta anotācijā ietvertā informācija vairākās vietās nav salāgota ar noteikumu projekta redakciju. Tas apgrūtina kvalitatīvu projekta izvērtēšanu un prasa papildu laiku institūcijām, mēģinot identificēt anotācijā minētās izmaiņas, kuras projektā faktiski nav ietvertas. Lūdzam turpmāk nodrošināt, ka tiesību akta projekts un anotācija ir savstarpēji konsekventi, lai novērstu lieka administratīvā darba rašanos saskaņošanas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pārliecināties par veikto aprēķinu, ņemot vērā to, ka noteikumu projektā nav atrodami nosacījumi monitoringa plāna izstrādei. Lūdzu veiktajiem aprēķiniem skaidrojumu sadaļā norādīt atsauces, uz kuru punktu aprēķins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informāciju, kas sniegta pērējos iebildumos, par projekta neatbilstību anotācijā iekļautai informācijai, lūdzu pārliecināties, ka ietekmes apraksts ir atbilstošs aktuālajai noteikumu projekta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anotācijā nevar lietot formulējumu "var radīt administratīvo slogu". Administratīvais slogs vai nu pastāv, ja projektā ir iekļautas jaunas vai paplašinātas informācijas sniegšanas vai atbilstības prasības, vai arī nepastāv, ja šādu prasību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precizēt ietekmes uz uzņēmējdarbības vidi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noteikumu projektā juridiskām personām tiek noteiktas jaunas vai papildinātas prasības – jānorāda administratīvā sloga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tādu prasību nav – dzēst atsauci par administratīvo slogu, jo slogs šajā gadījumā nepalielinās.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06.01.2026.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06.01.2026.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