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no tiesību normu satura ir nolasāms, ka tiek regulēta MAS darbība un izmantošana, bet regulējums attiecas tikai un vienīgi uz mācību pakalpojumu, ko sniedz Valsts administrācijas skola. Līdz šim ir runāts, ka Tieslietu akadēmijai MAS sistēmā ir jābūt līdzvērtīgām funkcionalitātes iespējām kā VAS, lai būtu iespēja organizēt mācības, komplektēt mācību grupas, ievietot saturu un apstrādāt personu datus. Vēršam uzmanību, ka, izstrādājot regulējumu Tieslietu akadēmijas darbībai, VAS atbildīgās personas tika informētas, ka arī attiecībā uz Tieslietu akadēmijai nepieciešamo datu apstrādi ir jābūt regulējumam ārējā normatīvajā aktā, ar to saprotot MAS darbību regulējošos Ministru kabineta noteikumus. Par minēto liecina arī likumprojekta “Tieslietu akadēmija” anotācijā teiktais, ka Valsts informācijas sistēmu likuma 5.panta 1.1 daļā noteiktais tiks regulēts Ministru kabineta noteikumos, kas atrunās Mācīšanās un attīstības sistēmas darbību kopumā, tai skaitā ietverot regulējumu par sistēmā esošo datu glabāšanu, sistēmas piekļuves nosacījumiem, datu apstrādes kārtību. Nepieciešamības gadījumā minētajā regulējumā tiks iekļautas atrunas arī attiecībā uz Tieslietu akadēmiju. Tāpat arī, caurlūkojot Ministru kabineta 2023.gada 27.jūnija rīkojumu Nr.406 “Par 2.1.2.1.i. investīcijas projekta "Mācīšanās un attīstības sistēmas ieviešana" pases un koplietošanas pakalpojuma attīstības plāna apstiprināšanu”, ir redzams, ka ir ticis uzsvērts, ka projekts "Mācīšanās un attīstības sistēmas ieviešana" ir cieši saistīts arī ar Eiropas Savienības Atveseļošanas un noturības mehānisma plāna 6.2.1.3.i. investīcijas "Vienota tiesnešu, tiesu darbinieku, prokuroru, prokuroru palīgu un specializēto izmeklētāju (starpdisciplināros jautājumos) kvalifikācijas pilnveides mācību centra izveide" īstenošanu, proti, 2.1.2.1.i. investīcijas ietvaros izstrādājamā sistēma tiks izmantota arī vienotā tiesnešu, tiesu darbinieku, prokuroru, prokuroru palīgu un specializēto izmeklētāju (starpdisciplināros jautājumos) kvalifikācijas pilnveides mācību centra mērķgrupu  mācību procesa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noteikumu projektu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regulējums neparedz tajā izmantojamo terminu skaidrojumu. Ievērojot minēto, nav skaidri saprotams, kādas personu grupas ir ietvertas terminā “privātpersonas” un vai šajā grupā tika plānots iekļaut arī, piemēram, tiesnešus. Minētā termina skaidrojums nav arī ietverts šo noteikumu anotācijā. Lūdzam  precizēt noteikumu projektu un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regulējums paredz kārtību, kādā valsts pārvaldes institūcijas un tajās nodarbinātie pievienojas pakalpojumu saņemšanai valsts pārvaldes vienotā pakalpojumu centra ietvaros. Lai gan Tiesu administrācija ir rajona (pilsētas) tiesu un apgabaltiesu darbinieku darba devējs (likuma “Par tiesu varu” 107.</w:t>
            </w:r>
            <w:r w:rsidR="00000000" w:rsidRPr="00000000" w:rsidDel="00000000">
              <w:rPr>
                <w:vertAlign w:val="superscript"/>
                <w:rtl w:val="0"/>
              </w:rPr>
              <w:t xml:space="preserve">1</w:t>
            </w:r>
            <w:r w:rsidR="00000000" w:rsidRPr="00000000" w:rsidDel="00000000">
              <w:rPr>
                <w:rtl w:val="0"/>
              </w:rPr>
              <w:t xml:space="preserve"> panta otrās daļas 8. punkts), minētie darbinieki faktiski ir nodarbināti tiesā, nevis Tiesu administrācijā. Lūdzam  precizēt noteikumu projektu un anotāciju, skaidri norādot, ka noteikumi ir attiecināmi arī uz minēto tiesu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pakalpojuma sniedzējam sniegtās informācijas un datu patiesumu, pareizību, pilnīgumu un savlaicīgu iesniegšanu ir atbildīgs attiecīgās iestādes vadītājs vai privātpersona.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un 14. punkts paredz pakalpojuma saņēmēja atbildību saistībā ar sniegto informāciju. Minētie punkti savstarpēji pārklājas un to piemērošanas laikā var radīt neskaidrību par atbildības sadalījumu starp iestādes vadītāju un pakalpojuma saņēmēju. Lūdzam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Pakalpojuma saņēmējs, lietojot CVP sistēmu un pašapkalpošanās portālu vai MA sistēmu, ir atbildīgs par: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ka pakalpojuma saņēmējs ir arī valsts pārvaldes institūcija. Ja noteikumu projekta 37. punktā pakalpojuma saņēmējs ir ielasāms kā valsts pārvaldes institūcija, tā nevar uzņemties atbildību par pakalpojuma saņēmēja – nodarbinātā – rīcību, kas paredzēta noteikumu projekta 37.3., 37.4. un 37.5. apakšpunktā. Valsts pārvaldes institūcija var veikt pasākumus (kontrolēt), lai mazinātu iespēju šādu pārkāpumu veikšanai, taču atbildība par šo pārkāpumu veikšanu ir nosakāma pašam nodarbinātajam. Lūdzam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Fizisko personu datu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5.nodaļas satura neizriet, ka Tieslietu akadēmijai būtu tiesības MAS veikt savas mērķģrupas, kas nav Akadēmijas nodarbinātie, datu apstrādi un pilnvērtīgi īstenot mācību pārvaldību kā VAS. Lūdzam precizēt noteikumu projektu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kontekstā Tieslietu akadēmija tiek saredzēta kā pakalpojuma saņēmējs, tad būtu jābūt regulējumam attiecībā uz pakalpojuma saņēmēju, kuram ir tiesības organizēt mācības attiecībā uz citu institūciju nodarbinātajiem un apstrādāt šo mācību dalībnieku datus. Lūdzam  precizēt noteikumu projektu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 un Valsts administrācijas skola (turpmāk kopā – pakalpojumu sniedzējs) sniedz pakalpojumus saskaņā ar šiem noteikumiem un pakalpojuma sniedzēja izstrādātiem un apstiprinātiem procesu aprakstiem, lietošanas noteikumiem un metodiskiem norādījumiem, kas nosaka sadarbības kārtību starp pakalpojuma sniedzēju un pakalpojuma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saīsinājuma pieteikumu "(turpmāk kopā – pakalpojumu sniedzējs)" ietvert projekta 1. punktā, kurā pirmo reizi minēta saīsināmā vārdkopa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pakalpojuma sniedzējam sniegtās informācijas un datu patiesumu, pareizību, pilnīgumu un savlaicīgu iesniegšanu ir atbildīgs attiecīgās iestādes vadītājs vai privātpersona.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neizmantot formulējumu "ir atbildīgs", jo šāds formulējums ir maldinošs, jo nosaka atbildību, nevis pienākumu, taču atbildību nevar noteikt ar normatīvo aktu. Tā konstatējama individuāla novērtējuma ceļā, piemēram, discilinārlietas vai administratīvā pārkāpuma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pirmo teikumu, norādot, kam iesniedz informāciju: "(..), iestāde iesniedz Valsts kancelejai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CVP sistēmas izmantošanu, iestāde iesniedz Valsts kancelejai informāciju par sistēmas lietotājiem un to piekļuves tiesībām, kā arī iesaistītajām struktūrvienībām un padotības iestādēm (ja attiecināms).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2.2. apakšpunktam aicināms vārdkopas "padotības iestāde" vietā lietot Valsts pārvaldes iekārtas liekumā lietoto terminu "padotībā esošā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pēdējā teikumā minētie apraksti, kas pieejami iestādēm, nebūtu jāpadara pieejami arī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2.2. apakšpunktam aicināms vārdkopas "padotības iestāde" vietā lietot Valsts pārvaldes iekārtas liekumā lietoto terminu "padotībā esošā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7.punkts regulē informācijas sniegšanu par sistēmas lietotājiem un to piekļuves tiesībām. Ņemot vērā, ka Tieslietu akadēmija apkalpos un mācību saturu veidos neatkarīgām tiesu varas institūcijām, tad īsti nav saprotams, kā attiecībā uz Tieslietu akadēmiju, lai tā varētu nodrošināt mācības savai mērķgrupai, to var piemērot. Brīdī, kad Valsts administrācijas skola būs konfigurējusi sistēmu atbilstoši iesniegtajiem datiem,  tad arī Tieslietu akadēmijai ir jābūt iespējai nodrošināt savai mērģrupai mācību pakalpojumu. Lūdzam izvērtēt nepieciešamību precizēt noteikumu projektu un sniegt attiecīgu  skaidrojumu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Attiecīgais pakalpojuma sniedzējs, pamatojoties uz šo noteikumu </w:t>
            </w:r>
            <w:r w:rsidR="00000000" w:rsidRPr="00000000" w:rsidDel="00000000">
              <w:rPr>
                <w:rtl w:val="0"/>
              </w:rPr>
              <w:t xml:space="preserve">6.</w:t>
            </w:r>
            <w:r w:rsidR="00000000" w:rsidRPr="00000000" w:rsidDel="00000000">
              <w:rPr>
                <w:rtl w:val="0"/>
              </w:rPr>
              <w:t xml:space="preserve"> vai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izveido sistēmas pakalpojumu saņēmēja darba vidi un nodrošina pakalpojumu sniegšanu.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vārdi "pakalpojumu saņēmēja" nebūtu aizstājams ar vārdu "lietotāja".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pakalpojuma sniedzējs, pamatojoties uz šo noteikumu 6. vai 7. punktā minēto informāciju, izveido sistēmas lietotāja darba vidi un nodrošina pakalpojumu sniegšanu.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Attiecīgais pakalpojuma sniedzējs, pamatojoties uz šo noteikumu </w:t>
            </w:r>
            <w:r w:rsidR="00000000" w:rsidRPr="00000000" w:rsidDel="00000000">
              <w:rPr>
                <w:rtl w:val="0"/>
              </w:rPr>
              <w:t xml:space="preserve">6.</w:t>
            </w:r>
            <w:r w:rsidR="00000000" w:rsidRPr="00000000" w:rsidDel="00000000">
              <w:rPr>
                <w:rtl w:val="0"/>
              </w:rPr>
              <w:t xml:space="preserve"> vai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izveido sistēmas pakalpojumu saņēmēja darba vidi un nodrošina pakalpojumu sniegšanu.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šis punkts par sistēmas lietošanas pārtraukšanu nedublējas ar 12. punktu: Iestāde un privātpersona nodrošina sistēmas lietotāju tiesību (..) dzēšanu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nesniedz skaidru priekšstatu par to, kādi dokumenti, kas tiek veidoti papīra formā un elektroniskā formā ārpus sistēmas, ir uzskatāmi par dokumentiem, kas ir saistīti ar attiecīgajiem pakalpojumiem, un kurus nepieciešams glabāt iestādei. Lūdzam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 sistēmas izveidotos mācību un attīstības elektroniskos dokumentus un datus glabā Valsts administrācijas skola. Ar pakalpojumiem saistītos un ārpus sistēmas veidotos elektroniskos dokumentus kārto un glabā iestāde vai privātpersona.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 sistēmas izveidotos mācību un attīstības elektroniskos dokumentus un datus glabā Valsts administrācijas skola. Ar pakalpojumiem saistītos un ārpus sistēmas veidotos elektroniskos dokumentus kārto un glabā iestāde vai privātpersona.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nesniedz skaidru priekšstatu par to, kādi dokumenti, kas tiek veidoti elektroniskā formā ārpus sistēmas, ir uzskatāmi par dokumentiem, kas ir saistīti ar attiecīgajiem pakalpojumiem, un kurus nepieciešams glabāt iestādei. Lūdzam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kādā noteiktajā kārtībā šo pienākumu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Pakalpojuma sniedzējs sniedz konsultatīvo atbalstu sistēmu lietošanā un informāciju par sistēmas uzlabojumiem tikai tiem pakalpojumu saņēmēja lietotājiem, kuri norādīti pakalpojumu konfigurācijas informācijā.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vēl viens termins "pakalpojumu saņēmēja lietotāji", lūdzu aizstāt šos vārdus ar "sistēmas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sniedzējs sniedz konsultatīvo atbalstu sistēmu lietošanā un informāciju par sistēmas uzlabojumiem tikai tiem sistēmas lietotājiem, kuri norādīti pakalpojumu konfigurācijas informācijā.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Pakalpojuma sniedzējs sniedz konsultatīvo atbalstu sistēmu lietošanā un informāciju par sistēmas uzlabojumiem tikai tiem pakalpojumu saņēmēja lietotājiem, kuri norādīti pakalpojumu konfigurācijas informācijā.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Pakalpojumu saņēmējs, lietojot pakalpojumu, ir atbildīgs par iesniegtajos pieteikumos norādīto ziņu patiesumu, precizitāti, izmaiņu iesniegšanas savlaicīgumu un to pilnību.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vārdus " ir atbildīgs" aizstāt ar vārdu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saņēmējs, lietojot pakalpojumu, nodrošina iesniegtajos pieteikumos norādīto ziņu patiesumu, precizitāti, izmaiņu iesniegšanas savlaicīgumu un to pilnību.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Pakalpojumu saņēmējs, lietojot pakalpojumu, ir atbildīgs par iesniegtajos pieteikumos norādīto ziņu patiesumu, precizitāti, izmaiņu iesniegšanas savlaicīgumu un to pilnību.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neizmantot formulējumu "ir atbildīgs", jo šāds formulējums ir maldinošs, jo nosaka atbildību, nevis pienākumu, taču atbildību nevar noteikt ar normatīvo aktu. Tā konstatējama individuāla novērtējuma ceļā, piemēram, discilinārlietas vai administratīvā pārkāpuma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administrācijas skola mācību un attīstības pakalpojuma ietvaros nodrošina šādus apakšprocesus: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17.punkts noteic apakšprocesus, ko VAS nodrošinās MAS, bet līdzvērtīgai funkcionalitātei būtu jābūt arī Tieslietu akadēmijai. Lūdzam attiecīgi papildināt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Pakalpojumu saņēmējs ir atbildīgs par pakalpojuma ietvaros radīto datu un dokumentu atbilstību normatīvajiem aktiem (nodrošinot pilnīgus un kvalitatīvus datus) un pakalpojuma lietošanas atbilstību šiem noteikumiem un procesu aprakstiem.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vārdus " ir atbildīgs" aizstāt ar vārdu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saņēmējs nodrošina pakalpojuma ietvaros radīto datu un dokumentu atbilstību normatīvajiem aktiem (nodrošinot pilnīgus un kvalitatīvus datus) un pakalpojuma lietošanas atbilstību šiem noteikumiem un procesu aprakstiem.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Attiecīgais pakalpojuma sniedzējs pakalpojumu saņēmējam attiecīgi nodrošina cilvēkresursu pārvaldības datu vai mācību un attīstības datu pieejamību sistēmā, kā arī to ievades un rediģēšanas iespēju atbilstoši procesu aprakstiem.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Nodrošinot CVP sistēmas lietošanu, </w:t>
            </w:r>
            <w:r w:rsidR="00000000" w:rsidRPr="00000000" w:rsidDel="00000000">
              <w:rPr>
                <w:rtl w:val="0"/>
              </w:rPr>
              <w:t xml:space="preserve">Valsts informācijas sistēmu likuma</w:t>
            </w:r>
            <w:r w:rsidR="00000000" w:rsidRPr="00000000" w:rsidDel="00000000">
              <w:rPr>
                <w:rtl w:val="0"/>
              </w:rPr>
              <w:t xml:space="preserve"> izpratnē Valsts kanceleja ir CVP sistēmas pārzinis, bet pakalpojuma saņēmējs – sistēmas lietotājs.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Nodrošinot MA sistēmas lietošanu, </w:t>
            </w:r>
            <w:r w:rsidR="00000000" w:rsidRPr="00000000" w:rsidDel="00000000">
              <w:rPr>
                <w:rtl w:val="0"/>
              </w:rPr>
              <w:t xml:space="preserve">Valsts</w:t>
            </w:r>
            <w:r w:rsidR="00000000" w:rsidRPr="00000000" w:rsidDel="00000000">
              <w:rPr>
                <w:rtl w:val="0"/>
              </w:rPr>
              <w:t xml:space="preserve"> informācijas sistēmu likuma</w:t>
            </w:r>
            <w:r w:rsidR="00000000" w:rsidRPr="00000000" w:rsidDel="00000000">
              <w:rPr>
                <w:rtl w:val="0"/>
              </w:rPr>
              <w:t xml:space="preserve"> izpratnē Valsts administrācijas skola ir MA sistēmas pārzinis, bet pakalpojuma saņēmējs – sistēmas lietotājs.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Pakalpojuma sniedzējs izstrādā sistēmas lietošanas noteikumus un publicē tos savā tīmekļvietnē, kā arī izstrādā sistēmas drošības politiku un dara to pieejamu pakalpojumu saņēmējam. Pakalpojumu saņēmējam ir pienākums lietot sistēmu atbilstoši lietošanas noteikumiem un sistēmas drošības politikai.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konkrētajā gadījumā ar "sistēma" acīmredzami nav domāta kāda no minētajām sistēmām un nav saprotams, kāda sistēma ir domāta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administrācijas skola MA sistēmas lietotāju identificē, izmantojot kvalificētu elektroniskās identifikācijas līdzekli. Ja persona darba (amata, dienesta) pienākumu dēļ (piemēram, valsts drošības iestādes darbinieks) nevar vai nedrīkst izmantot kvalificētu elektroniskās identifikācijas līdzekli, Valsts administrācijas skola var nodrošināt alternatīvu autentifikācijas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Vārdus "var nodrošināt" aizstāt ar vārdu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administrācijas skola MA sistēmas lietotāju identificē, izmantojot kvalificētu elektroniskās identifikācijas līdzekli. Ja persona darba (amata, dienesta) pienākumu dēļ (piemēram, valsts drošības iestādes darbinieks) nevar vai nedrīkst izmantot kvalificētu elektroniskās identifikācijas līdzekli, Valsts administrācijas skola var nodrošināt alternatīvu autentifikācijas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vārdu "persona" aizstāt ar vārdiem "sistēmas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administrācijas skola MA sistēmas lietotāju identificē, izmantojot kvalificētu elektroniskās identifikācijas līdzekli. Ja sistēmas lietotājs darba (amata, dienesta) pienākumu dēļ (piemēram, valsts drošības iestādes darbinieks) nevar vai nedrīkst izmantot kvalificētu elektroniskās identifikācijas līdzekli, Valsts administrācijas skola nodrošina alternatīvu autentifikācijas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apturēt, ierobežot vai bloķēt lietotāju piekļuvi CVP sistēmai un pašapkalpošanās portālam vai MA sistēmai uz laiku līdz apstākļu noskaidrošanai, ja konstatē: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izmantot iepriekš minēto terminu "sistēmas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apturēt, ierobežot vai bloķēt sistēmas lietotāju piekļuvi CVP sistēmai un pašapkalpošanās portālam vai MA sistēmai uz laiku līdz apstākļu noskaidrošanai, ja konstatē: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Pakalpojuma saņēmējs, lietojot CVP sistēmu un pašapkalpošanās portālu vai MA sistēmu, ir atbildīgs par: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vārdus " ir atbildīgs" aizstāt ar vārdu "nodrošina". Ieteikums neizmantot formulējumu "ir atbildīgs", jo šāds formulējums ir maldinošs: runā par [disciplināro?] atbildību, nevis par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saņēmējs, lietojot CVP sistēmu un pašapkalpošanās portālu vai MA sistēmu,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CVP sistēmas un pašapkalpošanās portāla vai MA sistēmas lietošanu atbilstoši sistēmas drošības politikai;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pieslēgšanās datu drošu glabāšanu un neizpaušanu trešajām personām. Ja pieslēgšanās dati kļuvuši zināmi trešajai personai, tos nekavējoties nomaina un informē attiecīgo pakalpojuma sniedzēju;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102. punktam, ja punktā ietverts uzskaitījums, punktu var iedalīt apakšpunktos. Katru uzskaitījuma vienību raksta atsevišķā apakšpunktā. Šajā gadījumā apakšpunkts satur ne tikai uzskaitījumu, bet arī atsevišķu normu. Šāda struktūra neatbilst minēto noteikumu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jebkādu lietotāja prettiesisku darbību, ļaunu nolūku vai neuzmanību, uzņemoties arī nejaušības risku;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ievaddaļā vārdus "ir atbildīgs" aizstājot ar vārdu "nodrošina", precizēt šo apakšpunktu gramatiski. Turklāt "prettiesiska/tiesiska darbība" jau iekļauj arī ļauna nolūka vai neuzmanības esību/neesību.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jebkādu sistēmas lietotāja darbību tiesiskumu, uzņemoties arī nejaušības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Attiecīgais pakalpojuma sniedzējs par plānotu sistēmas vai pašapkalpošanās portāla darbības pārtraukumu informē pakalpojumu saņēmēju vismaz divas darbdienas pirms plānotā pārtraukuma, bet par neplānotu pārtraukumu – tā iestāšanās brīdī.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Atbilstoši šo noteikumu </w:t>
            </w:r>
            <w:r w:rsidR="00000000" w:rsidRPr="00000000" w:rsidDel="00000000">
              <w:rPr>
                <w:rtl w:val="0"/>
              </w:rPr>
              <w:t xml:space="preserve">39. </w:t>
            </w:r>
            <w:r w:rsidR="00000000" w:rsidRPr="00000000" w:rsidDel="00000000">
              <w:rPr>
                <w:rtl w:val="0"/>
              </w:rPr>
              <w:t xml:space="preserve">punktam</w:t>
            </w:r>
            <w:r w:rsidR="00000000" w:rsidRPr="00000000" w:rsidDel="00000000">
              <w:rPr>
                <w:rtl w:val="0"/>
              </w:rPr>
              <w:t xml:space="preserve"> Valsts kanceleja apstrādā šādus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41.punkta apakšpunktus, norādot apstrādājamos personas datu veidus, piemēram, norādot, ka par nodarbināto (41.2.apakšpunkts) plānots apstrādāt vārdu, uzvārdu. Paskaidrojam, ka 41.punkta apakšpunktos norādītā informācija nesniedz pietiekamu skaidrību par to, kādus tieši datu veidus plānots apstrādāt, tādējādi nenodrošinot personas datu apstrādes atbilstību personas datu principiem, piemēram, minimizēšanas principam (personas dati ir adekvāti, atbilstīgi un ietver tikai to, kas nepieciešams to apstrādes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šo noteikumu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41.3. </w:t>
            </w:r>
            <w:r w:rsidR="00000000" w:rsidRPr="00000000" w:rsidDel="00000000">
              <w:rPr>
                <w:rtl w:val="0"/>
              </w:rPr>
              <w:t xml:space="preserve">apakšpunktā</w:t>
            </w:r>
            <w:r w:rsidR="00000000" w:rsidRPr="00000000" w:rsidDel="00000000">
              <w:rPr>
                <w:rtl w:val="0"/>
              </w:rPr>
              <w:t xml:space="preserve"> minētie personas dati tiek glabāti atbilstoši normatīvajiem aktiem par dokumentu un personas datu glabāšanu, kā arī atbilstoši to apstrādes nolūkam, bet ne ilgāk, kā tas nepieciešams minēto nolūku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43.2.apakšpunktu, nosakot saprotamu un iespēju robežās pēc iespējas konkrētāku personas datu glabāšanas termiņu, piemēram, dati ir glabājami atbilstoši valsts civildienesta darbību regulējošo normatīvo aktu prasībām. Paskaidrojam, ka norāde, ka dati tiek glabāti atbilstoši normatīvo aktu prasībām par dokumentu un personas datu glabāšanu, atbilstoši apstrādes nolūkiem, ir pārāk vispārīgs un ir apgrūtināti nojaušams iespējamais datu glabāšanas termiņš, kā arī normatīvais akts, kurš varētu noteikt šo datu glabāšanas termiņu. Ņemot vērā personas datu glabāšanas ierobežojuma principu, kā arī, lai nodrošinātu likumīgu, godprātīgu un datu subjektam pārredzamu datu apstrādi, nepieciešams precizēt projektu, nosakot skaidru personas datu glabāšanas termiņu, anotācijā sniedzot skaidrojumu, kas to pamatotu.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šo noteikumu </w:t>
            </w:r>
            <w:r w:rsidR="00000000" w:rsidRPr="00000000" w:rsidDel="00000000">
              <w:rPr>
                <w:rtl w:val="0"/>
              </w:rPr>
              <w:t xml:space="preserve">41.4.</w:t>
            </w:r>
            <w:r w:rsidR="00000000" w:rsidRPr="00000000" w:rsidDel="00000000">
              <w:rPr>
                <w:rtl w:val="0"/>
              </w:rPr>
              <w:t xml:space="preserve"> un </w:t>
            </w:r>
            <w:r w:rsidR="00000000" w:rsidRPr="00000000" w:rsidDel="00000000">
              <w:rPr>
                <w:rtl w:val="0"/>
              </w:rPr>
              <w:t xml:space="preserve">42.6. </w:t>
            </w:r>
            <w:r w:rsidR="00000000" w:rsidRPr="00000000" w:rsidDel="00000000">
              <w:rPr>
                <w:rtl w:val="0"/>
              </w:rPr>
              <w:t xml:space="preserve">apakšpunktā</w:t>
            </w:r>
            <w:r w:rsidR="00000000" w:rsidRPr="00000000" w:rsidDel="00000000">
              <w:rPr>
                <w:rtl w:val="0"/>
              </w:rPr>
              <w:t xml:space="preserve"> minēto personas datu glabāšanas termiņš ir divi gadi no lietotāja bloķēšanas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izmantot iepriekš minēto terminu "sistēmas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Nelda Nātra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minētos cilvēkresursu pārvaldības pakalpojumu procesu aprakstus un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minētos CVP sistēmas lietošanas noteikumus un CVP sistēmas drošības politiku Valsts kanceleja publicē savā tīmekļvietnē līdz 2026. gada 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stāsies spēkā pēc 2026. gada 1. maija un normatīvajam aktam vai tā daļai nevar būt atpakaļejošs spēks, izņemot likumā īpaši paredzētus gadījumus, aicinām precizēt projekta 46. un 47. punktu un 48.1.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Pakalpojuma saņēmēji uzsāk cilvēkresursu pārvaldības pakalpojuma saņemšanu šādos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2.2. apakšpunktam aicināms vārdkopas "padotības iestāde" vietā lietot Valsts pārvaldes iekārtas liekumā lietoto terminu "padotībā esošā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Tiešās valsts pārvaldes iestādes un tās padotības iestādes, kuras līdz šo noteikumu spēkā stāšanās brīdim nav uzsākušas mācību un attīstības pakalpojuma saņemšanu, uzsāk tā saņemšanu līdz 2026. gada 1.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2.2. apakšpunktam aicināms vārdkopas "padotības iestāde" vietā lietot Valsts pārvaldes iekārtas liekumā lietoto terminu "padotībā esošā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Remesovs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tostarp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30.04.2026.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30.04.2026.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