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iedzīvotāju ienākuma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neitralitātes pienākumu attiecībā uz ticības brīvību, ierosinām piemēros anotācijā iekļaut arī kādas citas reliģiskās organizācijas, ne tikai Romas katoļu baznīcas,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anotācijā vairākkārt norādīts, ka likumprojekts paredz noteikt no iedzīvotāju ienākuma nodokļa atbrīvotas kompensācijas par izdevumiem, kas saistīti ar garīgā personāla reliģisko pienākumu veikšanu, pamatvajadzību segšanu ("Likumprojekts paredz noteikt no iedzīvotāju ienākuma nodokļa atbrīvotas kompensācijas par izdevumiem, kas saistīti ar garīgā personāla pienākumu veikšanu, t.sk. pamatvajadzību segšanu" - citāts no anotācijas). Jāņem vērā, ka likumprojektā paredzēti tikai izdevumi, kas saistīti ar garīgā personāla reliģisko pienākumu veikšanu, nevis pamatvajadzībām. Tādēļ anotācijā būtu papildināmi skaidrojumi, kā  pamatvajadzību segšana ir cieši saistīta ar reliģisko pienākumu veikšanu. Šobrīd tikai vispārīgi uzsvērta privātās dzīves pārklāšanās ar reliģiskajiem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Kritiski vērtējami secinājumi anotācijā </w:t>
            </w:r>
            <w:r w:rsidR="00000000" w:rsidRPr="00000000" w:rsidDel="00000000">
              <w:rPr>
                <w:rtl w:val="0"/>
              </w:rPr>
              <w:t xml:space="preserve">par reliģiskā personāla tiesību aizsardzības līmeņa atšķirībām no citiem ienākuma nodokļa maksātājiem, jo šādu pienākumu veikšana ir brīvprātīga un reliģisko organizāciju kanonus un statūtus valsts nenosaka. Tādējādi anotācijā iekļautais skaidrojums par tiesiskās vienlīdzības principa ievērošanu būtu papildināms ar objektīvākiem apsvērumiem.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25-TA-157</w:t>
    </w:r>
    <w:r>
      <w:br/>
    </w:r>
    <w:r w:rsidR="00000000" w:rsidRPr="00000000" w:rsidDel="00000000">
      <w:rPr>
        <w:rtl w:val="0"/>
      </w:rPr>
      <w:t xml:space="preserve">Izdrukāts 01.07.2026. 15.10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25-TA-157</w:t>
    </w:r>
    <w:r>
      <w:br/>
    </w:r>
    <w:r w:rsidR="00000000" w:rsidRPr="00000000" w:rsidDel="00000000">
      <w:rPr>
        <w:rtl w:val="0"/>
      </w:rPr>
      <w:t xml:space="preserve">Izdrukāts 01.07.2026. 15.10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Atzinumi_25-TA-157.docx</dc:title>
</cp:coreProperties>
</file>

<file path=docProps/custom.xml><?xml version="1.0" encoding="utf-8"?>
<Properties xmlns="http://schemas.openxmlformats.org/officeDocument/2006/custom-properties" xmlns:vt="http://schemas.openxmlformats.org/officeDocument/2006/docPropsVTypes"/>
</file>