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25-TA-334: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budžeta līdzfinansējuma nodrošināšanu Eiropas Komisijas programmas “ES-veselībai” projekta “Eiropas Savienības dalībvalstu sabiedrības veselības integrētā uzraudzība notekūdeņos” (EU-WISH) īstenošanai 2025. – 2026.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informatīvā ziņojuma projekta 1.pielikumā projekta finansējums tiek plānots 2025.-2026. gadam, nav saprotams informatīvā ziņojuma projekta 2.tabulā norādītais Eiropas Komisijas avansa maksājums 2024.gadam 245 617,85 </w:t>
            </w:r>
            <w:r w:rsidR="00000000" w:rsidRPr="00000000" w:rsidDel="00000000">
              <w:rPr>
                <w:i w:val="1"/>
                <w:rtl w:val="0"/>
              </w:rPr>
              <w:t xml:space="preserve">euro</w:t>
            </w:r>
            <w:r w:rsidR="00000000" w:rsidRPr="00000000" w:rsidDel="00000000">
              <w:rPr>
                <w:rtl w:val="0"/>
              </w:rPr>
              <w:t xml:space="preserve"> apmērā. Līdz ar to precizējams informatīvā ziņojuma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informatīvā ziņojuma projekta II sadaļā “Ievads” norādītam Eiropas Komisija 2023. gada 14. decembrī noslēdza finansējuma līgumu Nr.101140460  par EU-WISH projekta ieviešanu. Lūdzam papildināt informatīvā ziņojuma projektu, norādot iestādi, ar kuru Eiropas Komisija ir noslēgusi minēto līgumu. Vienlaikus vēršam uzmanību, ka atbilstoši Likuma par budžetu un finanšu vadību 24. panta trešajai daļai budžeta iestādes var uzņemties papildu valsts budžeta ilgtermiņa saistības vienīgi Eiropas Savienības politikas instrumentu un pārējās ārvalstu finanšu palīdzības līdzfinansētos projektos un pasākumos, </w:t>
            </w:r>
            <w:r w:rsidR="00000000" w:rsidRPr="00000000" w:rsidDel="00000000">
              <w:rPr>
                <w:u w:val="single"/>
                <w:rtl w:val="0"/>
              </w:rPr>
              <w:t xml:space="preserve">ja pieņemts attiecīgs Ministru kabineta lēmums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publisko finansējumu paredzēts piešķirt atbilstoši Ministru kabineta 2018. gada 17. jūlija noteikumu Nr. 421 "Kārtība, kādā veic gadskārtējā valsts budžeta likumā noteiktās apropriācijas izmaiņas" (turpmāk – MK noteikumi Nr. 421) 24.8. apakšpunktā noteiktajam, t.sk. arī nodrošinot atbilstību 24.8.1. apakšpunktam, lūdzam Veselības ministriju papildināt informatīvā ziņojuma projektu ar informāciju, ka tā ir izvērtējusi un konstatējusi Pārtikas drošības, dzīvnieku veselības un vides zinātniskā institūta “BIOR” un Latvijas Biomedicīnas pētījumu un studiju centra atbilstību pētniecības organizācijas definīcijai atbilstoši Eiropas Komisijas paziņojuma „Pētniecībai, izstrādei un inovācijai piešķiramā valsts atbalsta nostādnes” (2022/C 414/01) (turpmāk - Pētniecības pamatnostādnes) 16. punkta ff) apakšpunktam. Vēršam Veselības ministrijas uzmanību, ka Pētniecības pamatnostādņu 20. punktā noteiktais par darbībām bez saimnieciska rakstura ir attiecināms tikai uz gadījumiem, kad attiecīgie publiskā finansējuma saņēmēji ir pētniecības un zināšanu izplatīšanas organizācijas, atbilstoši tam, kā tas definēts Pētniecības pamatnostādņu 16. punkta (ff) definīcijā.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Veselības ministrijai normatīvajos aktos noteiktajā kārtībā iesniegt Finanšu ministrijā pieprasījumu finansējuma pārdalei no valsts pamatbudžeta no valsts budžeta resora “74. Gadskārtējā valsts budžeta izpildes procesā pārdalāmais finansējums” programmas 80.00.00 "Nesadalītais finansējums Eiropas Savienības politiku instrumentu un pārējās ārvalstu finanšu palīdzības līdzfinansēto projektu un pasākumu īstenošanai" valsts budžeta līdzfinansējuma 122 907,24 euro apmērā nodrošināšanai EU-WISH projekta īstenošanai, tai skaitā 2025. gadā – 102 833,63 euro un 2026. gadā – 20 073,61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sēdes protokollēmuma 3.punktā salāgot norādīto valsts budžeta līdzfinansējuma apmēru 2025. un 2026. gadam ar informatīvā ziņojuma projekta 1.pielikumā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SPKC ir veselības ministra pakļautībā esoša tiešās pārvaldes iestāde, uz to nav attiecināms MK noteikumu Nr. 421 24.8. apakšpunktā noteiktais, lūdzam papildināt informatīvā ziņojuma projektu, norādot, ka finansējumu SPKC var piešķirt atbilstoši MK noteikumu Nr.421 24.1. apakšpunktam.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projekta IV sadaļā “Projekta aktivitātes un līdzfinansējums” norādīto Eiropas Komisijas gala maksājuma procentu salāgot ar 2.tabulā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projekta 1.pielikumā pievienot papildu aili, tajā norādot valsts budžeta līdzfinansējuma apmēru. Vienlaikus ailē “Kopā nepieciešamais finansējums” nepieciešams precizēt norādītos gadus, ņemot vērā, ka projekta finansējums tiek plānots sākot ar 2025.gadu.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EU-WISH projekta īstenošanā, kā saistītā iestāde ir Latvijas Biomedicīnas pētījumu un studiju centrs un atbilstoši MK 16.09.2003. noteikumiem Nr.528 “Izglītības un zinātnes ministrijas nolikums” minētā iestāde ir Izglītības un zinātnes ministrijas padotībā, informatīvā ziņojuma projekts saskaņojams ar Izglītības un zinātnes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valsts budžeta līdzfinansējuma nodrošināšanu Eiropas Komisijas programmas “ES-veselībai” projekta “Eiropas Savienības dalībvalstu sabiedrības veselības integrētā uzraudzība notekūdeņos” (EU-WISH) īstenošanai 2025. – 2026.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sēdes protokollēmuma projektā un informatīvā ziņojuma projektā finansējumu norādīt veselos skaitļos</w:t>
            </w:r>
            <w:r w:rsidR="00000000" w:rsidRPr="00000000" w:rsidDel="00000000">
              <w:rPr>
                <w:i w:val="1"/>
                <w:rtl w:val="0"/>
              </w:rPr>
              <w:t xml:space="preserve"> 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Veselības ministrijai normatīvajos aktos noteiktajā kārtībā iesniegt Finanšu ministrijā pieprasījumu finansējuma pārdalei no valsts pamatbudžeta no valsts budžeta resora “74. Gadskārtējā valsts budžeta izpildes procesā pārdalāmais finansējums” programmas 80.00.00 "Nesadalītais finansējums Eiropas Savienības politiku instrumentu un pārējās ārvalstu finanšu palīdzības līdzfinansēto projektu un pasākumu īstenošanai" valsts budžeta līdzfinansējuma 122 907,24 euro apmērā nodrošināšanai EU-WISH projekta īstenošanai, tai skaitā 2025. gadā – 102 833,63 euro un 2026. gadā – 20 073,61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sēdes protokollēmuma 3.punktu, pirms vārdiem “no valsts budžeta resora” svītrojot vārdus “no valsts pamatbudžeta”.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25-TA-334</w:t>
    </w:r>
    <w:r>
      <w:br/>
    </w:r>
    <w:r w:rsidR="00000000" w:rsidRPr="00000000" w:rsidDel="00000000">
      <w:rPr>
        <w:rtl w:val="0"/>
      </w:rPr>
      <w:t xml:space="preserve">Izdrukāts 24.03.2025. 18.42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25-TA-334</w:t>
    </w:r>
    <w:r>
      <w:br/>
    </w:r>
    <w:r w:rsidR="00000000" w:rsidRPr="00000000" w:rsidDel="00000000">
      <w:rPr>
        <w:rtl w:val="0"/>
      </w:rPr>
      <w:t xml:space="preserve">Izdrukāts 24.03.2025. 18.42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Atzinumi_25-TA-334.docx</dc:title>
</cp:coreProperties>
</file>

<file path=docProps/custom.xml><?xml version="1.0" encoding="utf-8"?>
<Properties xmlns="http://schemas.openxmlformats.org/officeDocument/2006/custom-properties" xmlns:vt="http://schemas.openxmlformats.org/officeDocument/2006/docPropsVTypes"/>
</file>