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592 "Energoapgādes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Pašvaldības sociālais dienests, novērtējot mājsaimniecības materiālos resursus sociālās palīdzības un sociālo pakalpojumu piešķiršanai, ņem vērā šajos noteikumos noteikto personai izmaksāto atbalstu par patērētajiem energoresursiem, lai novērstu atbalsta par energoresursiem dubultu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un skaidrot, kā tiks nodrošināts, ka pašvaldību sociālie dienesti, novērtējot mājsaimniecības materiālos resursus sociālās palīdzības piešķiršanai, iegūs aktuālo informāciju par personai (mājsaimniecībai) izmaksāto atbalstu par patērētajiem energoresursiem (decentralizēto kurināmo), ņemot vērā, ka iepriekšējā periodā informācija netika nodota uz SOPA moduli, ko izmanto sociālās palīdzības piešķiršanai. Vai plānots šādu sasaisti nodrošināt?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Pašvaldības sociālais dienests, novērtējot mājsaimniecības materiālos resursus sociālās palīdzības un sociālo pakalpojumu piešķiršanai, ņem vērā šajos noteikumos noteikto personai izmaksāto atbalstu par patērētajiem energoresursiem, lai novērstu atbalsta par energoresursiem dubultu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dubultas izmaksas risks pastāv tikai gadījumos, kad valsts kompensē izmaksas par decentralizēto kurināmo, kas var tikt izmaksāts vai nu skaidrā naudā vai ar pārskaitījumu klienta bankas kontā. Pārējos gadījumos valsts atbalsts tiek piemērots kā rēķina samazinājums, mājokļa pabalsta aprēķinā ņem vērā faktiskās izmaksas, kas klientam jāmaksā par mājokli. Attiecīgi tā ir gala summa rēķinā jau pēc piemērotā samazinājuma.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Pašvaldības sociālais dienests, novērtējot mājsaimniecības materiālos resursus sociālās palīdzības piešķiršanai, ņem vērā šajos noteikumos noteikto personai izmaksāto atbalstu par patērētajiem energoresursiem, aprēķinā samazinot mājsaimniecības izdevumus par pakalpojumiem, kas saistīti ar dzīvojamās telpas lietošanu, izmaksātā atbalsta apmērā, lai novērstu atbalsta par energoresursiem dubultu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Pašvaldības sociālais dienests, novērtējot mājsaimniecības materiālos resursus sociālās palīdzības un sociālo pakalpojumu piešķiršanai, ņem vērā šajos noteikumos noteikto personai izmaksāto atbalstu par patērētajiem energoresursiem, lai novērstu atbalsta par energoresursiem dubultu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sadarbībā ar Labklājības ministriju izvērtēt, vai Noteikumu projekta 69.</w:t>
            </w:r>
            <w:r w:rsidR="00000000" w:rsidRPr="00000000" w:rsidDel="00000000">
              <w:rPr>
                <w:vertAlign w:val="superscript"/>
                <w:rtl w:val="0"/>
              </w:rPr>
              <w:t xml:space="preserve">1</w:t>
            </w:r>
            <w:r w:rsidR="00000000" w:rsidRPr="00000000" w:rsidDel="00000000">
              <w:rPr>
                <w:rtl w:val="0"/>
              </w:rPr>
              <w:t xml:space="preserve"> punktā nepieciešami vārdi “un sociālo pakalpojumu”, ņemot vērā, ka sociālo pakalpojumu piešķiršanai nav saistība ar šo valsts atbalstu. Aicinām minētos vārdus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Pašvaldības sociālais dienests, novērtējot mājsaimniecības materiālos resursus sociālās palīdzības piešķiršanai, ņem vērā šajos noteikumos noteikto personai izmaksāto atbalstu par patērētajiem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06.08.2025.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06.08.2025.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Atzinumi_25-TA-695.docx</dc:title>
</cp:coreProperties>
</file>

<file path=docProps/custom.xml><?xml version="1.0" encoding="utf-8"?>
<Properties xmlns="http://schemas.openxmlformats.org/officeDocument/2006/custom-properties" xmlns:vt="http://schemas.openxmlformats.org/officeDocument/2006/docPropsVTypes"/>
</file>