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17. janvāra noteikumos Nr. 15 "Maksimāli pieļaujamā valsts budžeta izdevumu kopapjoma un  katrai ministrijai un citai centrālajai valsts iestādei paredzētā izdevumu kopējā apjoma noteikšanas kārtība vidējam termiņam" (Latvijas Vēstnesis, 2023, 15., 106.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 izdevumos, kas nepieciešami Aizsardzības ministrijai, lai nodrošinātu Valsts aizsardzības finansēšanas likumā noteikto finansējumu. Papildus BPIS ievada izdevumu apmēru n+5 gadam identisku n+4 gadam un koriģē, kad pieejama informācija par iekšzemes kopprodukta prognozi."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Aizsardzības ministrijas 2026. gada 1. aprīļa atzinumā piedāvāto redakciju - "9.14. izdevumos, kas nepieciešami Aizsardzības ministrijai, lai nodrošinātu palielinājumu ilgtermiņa saistībām, atbilstoši Ministru kabineta lēmumiem, nepārsniedzot Valsts aizsardzības finansēšanas likumā noteikto finansējumu", jo Aizsardzības ministrija nevar ievadīt n+5 gadā identisku summu, tā kā ir Ministru kabineta lēmums, kas paredz ilgtermiņu saistību pieaugumu un attiecīgi Aizsardzības ministrija nevar šo pieaugumu kompensēt uz vienību uzturēšanas rēķina.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Aizsardzības ministrija 2026. gada 27. marta vēstulē Nr. MV-N/724 "Par datu uzpildīšanu Valsts kases e-pakalpojumu sadaļā Budžets", kas nosūtīta Finanšu ministrijai, piedāvāja šādu risinājumu pie datu uzpildes: samazināt ilgtermiņa saistības līdz iepriekšējā gada līmenim un pēc Aizsardzības finansēšanas likumā noteiktā finansējuma procentiem no IKP piešķiršanas veikt korekcijas ilgtermiņa saistībās, paredzot tās Ministru kabineta noteiktajā līmenī, kas rada īslaicīgu neatbilstību Ministru kabineta rīkojumam, bet saglabā korektu uzskaiti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Miķelsone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08.05.2026.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08.05.2026.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