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svītrot projekta 9.pantā ietvertajā Sabiedriskā transporta pakalpojumu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ietverto abreviatūru un iekavas “(eID)”.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1.3.sadaļā abreviatūru un vārdu “eID karte” (attiecīgā locījumā un skaitlī) ar vārdiem “personas apliecība” (attiecīgā locījumā un skaitlī).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apliecinošu dokumentu likumā lietoto terminoloģiju, aizstāt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8.1.13.sadaļā abreviatūru un vārdu “eID karte” (attiecīgā locījumā) ar vārdiem “personas apliecība” (attiecīgā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sniedzam papildus informāciju, kas būs nepieciešama Satiksmes ministrijai, lai ņemtu vēra Finanšu ministrijas un Valsts kancelejas 2024.gada 23.septembra atzinumos ietvertos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īstenotu nepieciešamās izmaiņas Fizisko personu reģistrā, Iekšlietu ministrijai (Pilsonības un migrācijas lietu pārvaldei) nepieciešams papildu finansējums: Fizisko personu reģistra programmatūras izmaiņu izstrādei datu nodošanai uz Datu izplatīšanas un pārvaldības platformu (prasību analīze un specificēšana, programmatūras izstrāde, testēšana un ieviešanas atbalsts) darbietilpība ir 57 cilvēkdienas (darbus veic ārpakalpojuma ietvaros, prognozētais darba apjoms noteikts, ievērojot iepriekš veikto līdzīgu informācijas sistēmu programmatūras (FPRIS - DAGRIS) izstrādes un uzlabošanas darbu izpildei nepieciešamos cilvēkdienu skaitu un šobrīd EIS pieejamo cenu). Attiecīgi Pilsonības un migrācijas lietu pārvaldei nepieciešamā papildu finansējuma apjoms ir 35 865 euro (57 cilvēkdienas x 520 euro + 21% PVN). Izstrādātās Fizisko personu reģistra programmatūras turpmākai uzturēšanai ik gadu nepieciešami 5034 euro (8 cilvēkdienas x 520 euro + 21% PVN), kur apmērs noteikts, vadoties no iepriekš izstrādāto sistēmu izveides atbalsta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 nodrošinās budžeta apakšprogrammā 11.01.00 "Pilsonības un migrācijas lietu pārvalde" papildu nepieciešamo finansējumu 35 865 euro apmērā un izstrādātās Fizisko personu reģistra programmatūras turpmākai uzturēšanai ik gadu 5034 euro apmērā, veicot apropriācijas pārdali starp Iekšlietu ministrijas budžeta programmām, apakšprogrammām un izdevumu ekonomiskās klasifikācijas kodiem vai sagatavos priekšlikumus par apropriācijas pārdali no valsts budžeta programmas 01.00.00 “Apropriācijas rezerve”.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25.09.2024.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25.09.2024.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