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 receptēm, uz kurām zāles tiek izsniegtas slēgta tipa aptiekās.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Farmācijas likuma 34. panta 1. un 2. punktā minētas </w:t>
            </w:r>
            <w:r w:rsidR="00000000" w:rsidRPr="00000000" w:rsidDel="00000000">
              <w:rPr>
                <w:u w:val="single"/>
                <w:rtl w:val="0"/>
              </w:rPr>
              <w:t xml:space="preserve">vispārēja jeb atvērta tipa aptiekas</w:t>
            </w:r>
            <w:r w:rsidR="00000000" w:rsidRPr="00000000" w:rsidDel="00000000">
              <w:rPr>
                <w:rtl w:val="0"/>
              </w:rPr>
              <w:t xml:space="preserve"> un </w:t>
            </w:r>
            <w:r w:rsidR="00000000" w:rsidRPr="00000000" w:rsidDel="00000000">
              <w:rPr>
                <w:u w:val="single"/>
                <w:rtl w:val="0"/>
              </w:rPr>
              <w:t xml:space="preserve">slēgta tipa jeb ārstniecības iestāžu aptiekas</w:t>
            </w:r>
            <w:r w:rsidR="00000000" w:rsidRPr="00000000" w:rsidDel="00000000">
              <w:rPr>
                <w:rtl w:val="0"/>
              </w:rPr>
              <w:t xml:space="preserve">, lūdzam precizēt Ministru kabineta noteikumu projektā "Grozījumi Ministru kabineta 2006. gada 31. oktobra noteikumos Nr. 899 "Ambulatorajai ārstēšanai paredzēto zāļu un medicīnisko ierīču iegādes izdevumu kompensācijas kārtība"" (turpmāk – projekts) paredzētajā Ministru kabineta 2006. gada 31. oktobra noteikumu Nr. 899 "Ambulatorajai ārstēšanai paredzēto zāļu un medicīnisko ierīču iegādes izdevumu kompensācijas kārtība" (turpmāk – noteikumi) 4.</w:t>
            </w:r>
            <w:r w:rsidR="00000000" w:rsidRPr="00000000" w:rsidDel="00000000">
              <w:rPr>
                <w:vertAlign w:val="superscript"/>
                <w:rtl w:val="0"/>
              </w:rPr>
              <w:t xml:space="preserve">2</w:t>
            </w:r>
            <w:r w:rsidR="00000000" w:rsidRPr="00000000" w:rsidDel="00000000">
              <w:rPr>
                <w:rtl w:val="0"/>
              </w:rPr>
              <w:t xml:space="preserve">4. un 61.25. apakšpunktā, kā arī 147.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Zāļu valsts aģentūras atzinumu (ja attiecināms), izņemot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zāļu vispārīgo nosaukumu kombinācijas sastāvā esošie atsevišķie zāļu vispārīgie nosaukumi ir iekļauti kompensējamo zāļu sarakstā un iesniedzējs piesaka to kompensāciju tām pašām diagnozēm un pacientu grupām, kurām atsevišķie zāļu vispārīgie nosaukumi tiek apmaksāti;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zāles ar konkrēto zāļu vispārīgo nosaukumu jau bijuši iesniegti un vērtēti tām pašām diagnozēm un pacientu grupām iekļaušanai kompensējamo zāļu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patentbrīvām zālēm iesniedz iesniegumu jauna zāļu vispārīgā nosaukuma iekļaušanai kompensējamo zāļu sarakstā pēc Nacionālā veselības dienesta ierosinājuma;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 Farmācijas likumā, ne noteikumos netiek lietots termins "patentbrīvās zāles", lūdzam izvērtēt projektā paredzētajā noteikumu 12.1. apakšpunktā ietverto regulējumu un attiecīgi precizēt to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Ārstniecības iestāde ir tiesīga nodrošināt vai ārstniecības persona izrakstīt C un R sarakstā iekļautās zāles konkrētam pacientam tikai pēc Nacionālā veselības dienesta rakstiska apstiprinājuma par C vai R sarakstā iekļauto zāļu kompensāciju konkrētam pacientam.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Elektronisko dokumentu likuma 3. panta otrā daļa noteic, ka elektroniskais dokuments uzskatāms par pašrocīgi parakstītu, ja tam ir drošs elektroniskais paraksts. Ievērojot minēto, lūdzam aizstāt projektā paredzētajā noteikumu 67.</w:t>
            </w:r>
            <w:r w:rsidR="00000000" w:rsidRPr="00000000" w:rsidDel="00000000">
              <w:rPr>
                <w:vertAlign w:val="superscript"/>
                <w:rtl w:val="0"/>
              </w:rPr>
              <w:t xml:space="preserve">3</w:t>
            </w:r>
            <w:r w:rsidR="00000000" w:rsidRPr="00000000" w:rsidDel="00000000">
              <w:rPr>
                <w:rtl w:val="0"/>
              </w:rPr>
              <w:t xml:space="preserve"> punktā vārdu "rakstiska"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projektā paredzētajā noteikumu 68. punktā, 68.11. apakšpunktā un 145.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r w:rsidR="00000000" w:rsidRPr="00000000" w:rsidDel="00000000">
              <w:rPr>
                <w:vertAlign w:val="superscript"/>
                <w:rtl w:val="0"/>
              </w:rPr>
              <w:t xml:space="preserve">1</w:t>
            </w:r>
            <w:r w:rsidR="00000000" w:rsidRPr="00000000" w:rsidDel="00000000">
              <w:rPr>
                <w:rtl w:val="0"/>
              </w:rPr>
              <w:t xml:space="preserve"> Nacionālais veselības dienests pieprasa informāciju par centralizēti reģistrēto zāļu pieejamību un aptiekas cenu Zāļu valsts aģentūrai. Zāļu valsts aģentūra sniedz prasīto informāciju, papildus norādot lieltirgotavas, caur kurām konkrētās zāles tiks nodrošinātas individuālās kompensācijas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Farmācijas likumā ir minētas </w:t>
            </w:r>
            <w:r w:rsidR="00000000" w:rsidRPr="00000000" w:rsidDel="00000000">
              <w:rPr>
                <w:u w:val="single"/>
                <w:rtl w:val="0"/>
              </w:rPr>
              <w:t xml:space="preserve">zāļu lieltirgotavas</w:t>
            </w:r>
            <w:r w:rsidR="00000000" w:rsidRPr="00000000" w:rsidDel="00000000">
              <w:rPr>
                <w:rtl w:val="0"/>
              </w:rPr>
              <w:t xml:space="preserve">, lūdzam precizēt projektā paredzētajā noteikumu 103.</w:t>
            </w:r>
            <w:r w:rsidR="00000000" w:rsidRPr="00000000" w:rsidDel="00000000">
              <w:rPr>
                <w:vertAlign w:val="superscript"/>
                <w:rtl w:val="0"/>
              </w:rPr>
              <w:t xml:space="preserve">1</w:t>
            </w:r>
            <w:r w:rsidR="00000000" w:rsidRPr="00000000" w:rsidDel="00000000">
              <w:rPr>
                <w:rtl w:val="0"/>
              </w:rPr>
              <w:t xml:space="preserve">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Papildināt noteikumus ar 8.pielikumu "Informācija par aktuālajām zāļu cenām (euro) Noteikumu 30.punktā minētajās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projektā paredzēto noteikumu 148. punktu, jo tas ir lieks, proti, projekta 49. punkts paredz papildināt noteikumus ar 8.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Noteikumu 61.</w:t>
            </w:r>
            <w:r w:rsidR="00000000" w:rsidRPr="00000000" w:rsidDel="00000000">
              <w:rPr>
                <w:vertAlign w:val="superscript"/>
                <w:rtl w:val="0"/>
              </w:rPr>
              <w:t xml:space="preserve">2</w:t>
            </w:r>
            <w:r w:rsidR="00000000" w:rsidRPr="00000000" w:rsidDel="00000000">
              <w:rPr>
                <w:rtl w:val="0"/>
              </w:rPr>
              <w:t xml:space="preserve">5. punkta redakcija un grozījumi Noteikumu 1.pielikumā "Slimības, kuru ārstēšanai paredzēto zāļu un medicīnisko ierīču iegādes izdevumi tiek kompensēti" stājas spēkā 2024.gada 1.jūlijā, izņemot grozījumus 1.pielikuma 14.4.1.punktā, kas stājas spēkā vienlaikus ar grozījumu noteikumos spēkā 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noteikumos un noteikumu 1. pielikumā ir izdarīti vairāki grozījumi, lūdzam precizēt projektā paredzētajā noteikumu 149.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23-TA-2433</w:t>
    </w:r>
    <w:r>
      <w:br/>
    </w:r>
    <w:r w:rsidR="00000000" w:rsidRPr="00000000" w:rsidDel="00000000">
      <w:rPr>
        <w:rtl w:val="0"/>
      </w:rPr>
      <w:t xml:space="preserve">Izdrukāts 06.03.2024.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23-TA-2433</w:t>
    </w:r>
    <w:r>
      <w:br/>
    </w:r>
    <w:r w:rsidR="00000000" w:rsidRPr="00000000" w:rsidDel="00000000">
      <w:rPr>
        <w:rtl w:val="0"/>
      </w:rPr>
      <w:t xml:space="preserve">Izdrukāts 06.03.2024.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Atzinumi_23-TA-2433.docx</dc:title>
</cp:coreProperties>
</file>

<file path=docProps/custom.xml><?xml version="1.0" encoding="utf-8"?>
<Properties xmlns="http://schemas.openxmlformats.org/officeDocument/2006/custom-properties" xmlns:vt="http://schemas.openxmlformats.org/officeDocument/2006/docPropsVTypes"/>
</file>