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 novembra rīkojumā Nr. 909 "Par finansējuma piešķiršanu valsts pārvaldes iestāžu un Latvijas Republikas Prokuratūras vajadzībām biroju ēkas Talejas ielā 1, Rīgā, telpu nomas maksas ilgtermiņa saistībām, kā arī pielāgošanas, aprīkošanas un pārcelšanās izdevumu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 Prokuratūras budžeta programmā 01.00.00 "Prokuratūras iestāžu uzturēšana" ilgtermiņa saistības pasākumam "Telpu Rīgā, Talejas ielā 1, nomas maksas izdevumu segšanai" 2026.  gadā 92 616 </w:t>
            </w:r>
            <w:r w:rsidR="00000000" w:rsidRPr="00000000" w:rsidDel="00000000">
              <w:rPr>
                <w:i w:val="1"/>
                <w:rtl w:val="0"/>
              </w:rPr>
              <w:t xml:space="preserve">euro </w:t>
            </w:r>
            <w:r w:rsidR="00000000" w:rsidRPr="00000000" w:rsidDel="00000000">
              <w:rPr>
                <w:rtl w:val="0"/>
              </w:rPr>
              <w:t xml:space="preserve">apmērā, 2027. gadā 83 520 </w:t>
            </w:r>
            <w:r w:rsidR="00000000" w:rsidRPr="00000000" w:rsidDel="00000000">
              <w:rPr>
                <w:i w:val="1"/>
                <w:rtl w:val="0"/>
              </w:rPr>
              <w:t xml:space="preserve">euro </w:t>
            </w:r>
            <w:r w:rsidR="00000000" w:rsidRPr="00000000" w:rsidDel="00000000">
              <w:rPr>
                <w:rtl w:val="0"/>
              </w:rPr>
              <w:t xml:space="preserve">apmērā, no 2028. gada līdz 2043. gadam katru gadu 76 788 </w:t>
            </w:r>
            <w:r w:rsidR="00000000" w:rsidRPr="00000000" w:rsidDel="00000000">
              <w:rPr>
                <w:i w:val="1"/>
                <w:rtl w:val="0"/>
              </w:rPr>
              <w:t xml:space="preserve">euro </w:t>
            </w:r>
            <w:r w:rsidR="00000000" w:rsidRPr="00000000" w:rsidDel="00000000">
              <w:rPr>
                <w:rtl w:val="0"/>
              </w:rPr>
              <w:t xml:space="preserve">apmērā un 2044. gadā (četriem maksājumiem) 25 596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papildus līdz šim Latvijas Republikas prokuratūras (turpmāk – Prokuratūra) nomātajām telpām biroju ēkā Talejas ielā 1, Rīgā, Prokuratūra un valsts akciju sabiedrība “Valsts nekustamie īpašumi” no 2026. gada ir savstarpēji saskaņojušas papildu telpu nomu Nodokļu un muitas lietu prokuratūras vajadzībām, rīkojuma projekta 3. punktā (attiecīgi arī anotācijā un tās pielikumā) nepieciešams precizēt Prokuratūras budžeta programmā 01.00.00 “Prokuratūras iestāžu uzturēšana” ilgtermiņa saistības pasākumam “Telpu Rīgā, Talejas ielā 1, nomas maksas izdevumu segšanai” paredzēto līdzekļu apmēru atbilstoši 2026. gadā aktuālajai Prokuratūras nomāto telpu platībai.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Gaile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25-TA-2574</w:t>
    </w:r>
    <w:r>
      <w:br/>
    </w:r>
    <w:r w:rsidR="00000000" w:rsidRPr="00000000" w:rsidDel="00000000">
      <w:rPr>
        <w:rtl w:val="0"/>
      </w:rPr>
      <w:t xml:space="preserve">Izdrukāts 03.02.2026.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25-TA-2574</w:t>
    </w:r>
    <w:r>
      <w:br/>
    </w:r>
    <w:r w:rsidR="00000000" w:rsidRPr="00000000" w:rsidDel="00000000">
      <w:rPr>
        <w:rtl w:val="0"/>
      </w:rPr>
      <w:t xml:space="preserve">Izdrukāts 03.02.2026.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Atzinumi_25-TA-2574.docx</dc:title>
</cp:coreProperties>
</file>

<file path=docProps/custom.xml><?xml version="1.0" encoding="utf-8"?>
<Properties xmlns="http://schemas.openxmlformats.org/officeDocument/2006/custom-properties" xmlns:vt="http://schemas.openxmlformats.org/officeDocument/2006/docPropsVTypes"/>
</file>