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117F85" w:rsidR="00403AEC" w:rsidP="00403AEC" w:rsidRDefault="00403AEC" w14:paraId="0CA219AD" w14:textId="77777777">
      <w:pPr>
        <w:keepNext/>
        <w:widowControl w:val="0"/>
        <w:spacing w:before="120" w:after="0"/>
        <w:ind w:left="0" w:firstLine="0"/>
        <w:rPr>
          <w:rFonts w:ascii="Arial" w:hAnsi="Arial" w:cs="Arial"/>
          <w:sz w:val="22"/>
          <w:szCs w:val="22"/>
        </w:rPr>
      </w:pPr>
      <w:r w:rsidRPr="00117F85">
        <w:rPr>
          <w:rFonts w:ascii="Arial" w:hAnsi="Arial" w:cs="Arial"/>
          <w:sz w:val="22"/>
          <w:szCs w:val="22"/>
        </w:rPr>
        <w:t xml:space="preserve">Rīgā, </w:t>
      </w:r>
      <w:r w:rsidR="00DE603D">
        <w:rPr>
          <w:rFonts w:ascii="Arial" w:hAnsi="Arial" w:cs="Arial"/>
          <w:sz w:val="22"/>
          <w:szCs w:val="22"/>
        </w:rPr>
        <w:t>30.09</w:t>
      </w:r>
      <w:r w:rsidRPr="00117F85">
        <w:rPr>
          <w:rFonts w:ascii="Arial" w:hAnsi="Arial" w:cs="Arial"/>
          <w:sz w:val="22"/>
          <w:szCs w:val="22"/>
        </w:rPr>
        <w:t>.2020., Nr. 2-10/</w:t>
      </w:r>
      <w:r w:rsidR="00F74FC8">
        <w:rPr>
          <w:rFonts w:ascii="Arial" w:hAnsi="Arial" w:cs="Arial"/>
          <w:sz w:val="22"/>
          <w:szCs w:val="22"/>
        </w:rPr>
        <w:t>95</w:t>
      </w:r>
    </w:p>
    <w:p w:rsidRPr="00F74FC8" w:rsidR="00403AEC" w:rsidP="00403AEC" w:rsidRDefault="00403AEC" w14:paraId="41BFA9EF" w14:textId="77777777">
      <w:pPr>
        <w:keepNext/>
        <w:widowControl w:val="0"/>
        <w:spacing w:before="120" w:after="0"/>
        <w:ind w:left="0" w:firstLine="0"/>
        <w:jc w:val="right"/>
        <w:rPr>
          <w:rFonts w:ascii="Arial" w:hAnsi="Arial" w:cs="Arial"/>
          <w:b/>
          <w:sz w:val="22"/>
          <w:szCs w:val="22"/>
        </w:rPr>
      </w:pPr>
      <w:r w:rsidRPr="00F74FC8">
        <w:rPr>
          <w:rFonts w:ascii="Arial" w:hAnsi="Arial" w:cs="Arial"/>
          <w:b/>
          <w:sz w:val="22"/>
          <w:szCs w:val="22"/>
        </w:rPr>
        <w:t>Satiksmes ministrijai</w:t>
      </w:r>
    </w:p>
    <w:p w:rsidRPr="00117F85" w:rsidR="00403AEC" w:rsidP="00403AEC" w:rsidRDefault="00403AEC" w14:paraId="70E7167B" w14:textId="77777777">
      <w:pPr>
        <w:keepNext/>
        <w:widowControl w:val="0"/>
        <w:spacing w:before="120" w:after="0"/>
        <w:ind w:left="0" w:firstLine="0"/>
        <w:rPr>
          <w:rFonts w:ascii="Arial" w:hAnsi="Arial" w:cs="Arial"/>
          <w:i/>
          <w:sz w:val="22"/>
          <w:szCs w:val="22"/>
        </w:rPr>
      </w:pPr>
    </w:p>
    <w:p w:rsidRPr="00F74FC8" w:rsidR="00403AEC" w:rsidP="00403AEC" w:rsidRDefault="00403AEC" w14:paraId="6C5652A9" w14:textId="77777777">
      <w:pPr>
        <w:keepNext/>
        <w:widowControl w:val="0"/>
        <w:spacing w:before="120" w:after="0"/>
        <w:ind w:left="0" w:firstLine="0"/>
        <w:rPr>
          <w:rFonts w:ascii="Arial" w:hAnsi="Arial" w:cs="Arial"/>
          <w:i/>
          <w:sz w:val="22"/>
          <w:szCs w:val="22"/>
        </w:rPr>
      </w:pPr>
      <w:r w:rsidRPr="00F74FC8">
        <w:rPr>
          <w:rFonts w:ascii="Arial" w:hAnsi="Arial" w:cs="Arial"/>
          <w:i/>
          <w:sz w:val="22"/>
          <w:szCs w:val="22"/>
        </w:rPr>
        <w:t xml:space="preserve">Par likumprojektu "Elektronisko sakaru likums" (VSS-765) </w:t>
      </w:r>
    </w:p>
    <w:p w:rsidR="00F74FC8" w:rsidP="00403AEC" w:rsidRDefault="00F74FC8" w14:paraId="46ADFF7A" w14:textId="77777777">
      <w:pPr>
        <w:spacing w:before="120" w:after="0"/>
        <w:ind w:left="0" w:firstLine="0"/>
        <w:rPr>
          <w:rFonts w:ascii="Arial" w:hAnsi="Arial" w:cs="Arial"/>
          <w:sz w:val="22"/>
          <w:szCs w:val="22"/>
        </w:rPr>
      </w:pPr>
    </w:p>
    <w:p w:rsidRPr="00117F85" w:rsidR="00403AEC" w:rsidP="00403AEC" w:rsidRDefault="003776BD" w14:paraId="1C2EBC52" w14:textId="77777777">
      <w:pPr>
        <w:spacing w:before="120" w:after="0"/>
        <w:ind w:left="0" w:firstLine="0"/>
        <w:rPr>
          <w:rFonts w:ascii="Arial" w:hAnsi="Arial" w:cs="Arial"/>
          <w:sz w:val="22"/>
          <w:szCs w:val="22"/>
        </w:rPr>
      </w:pPr>
      <w:r w:rsidRPr="00117F85">
        <w:rPr>
          <w:rFonts w:ascii="Arial" w:hAnsi="Arial" w:cs="Arial"/>
          <w:sz w:val="22"/>
          <w:szCs w:val="22"/>
        </w:rPr>
        <w:t>Latvijas Darba devēju konfederācija (turpmāk – LDDK) ir izskatījusi S</w:t>
      </w:r>
      <w:r w:rsidRPr="00117F85" w:rsidR="00403AEC">
        <w:rPr>
          <w:rFonts w:ascii="Arial" w:hAnsi="Arial" w:cs="Arial"/>
          <w:sz w:val="22"/>
          <w:szCs w:val="22"/>
        </w:rPr>
        <w:t xml:space="preserve">atiksmes ministrijas 2020.gada 10.septembrī Valsts sekretāru sanāksmē izsludināto likumprojektu “Elektronisko sakaru likums”, </w:t>
      </w:r>
      <w:r w:rsidRPr="00117F85">
        <w:rPr>
          <w:rFonts w:ascii="Arial" w:hAnsi="Arial" w:cs="Arial"/>
          <w:sz w:val="22"/>
          <w:szCs w:val="22"/>
        </w:rPr>
        <w:t>(</w:t>
      </w:r>
      <w:r w:rsidRPr="00117F85" w:rsidR="00403AEC">
        <w:rPr>
          <w:rFonts w:ascii="Arial" w:hAnsi="Arial" w:cs="Arial"/>
          <w:sz w:val="22"/>
          <w:szCs w:val="22"/>
        </w:rPr>
        <w:t>VSS-765</w:t>
      </w:r>
      <w:r w:rsidRPr="00117F85">
        <w:rPr>
          <w:rFonts w:ascii="Arial" w:hAnsi="Arial" w:cs="Arial"/>
          <w:sz w:val="22"/>
          <w:szCs w:val="22"/>
        </w:rPr>
        <w:t>)</w:t>
      </w:r>
      <w:r w:rsidRPr="00117F85" w:rsidR="00403AEC">
        <w:rPr>
          <w:rFonts w:ascii="Arial" w:hAnsi="Arial" w:cs="Arial"/>
          <w:sz w:val="22"/>
          <w:szCs w:val="22"/>
        </w:rPr>
        <w:t xml:space="preserve"> (turpmāk – Likumprojekts)</w:t>
      </w:r>
      <w:r w:rsidRPr="00117F85">
        <w:rPr>
          <w:rFonts w:ascii="Arial" w:hAnsi="Arial" w:cs="Arial"/>
          <w:sz w:val="22"/>
          <w:szCs w:val="22"/>
        </w:rPr>
        <w:t xml:space="preserve"> un izsaka sekojošus iebildumus, priekšlikumus un komentārus.</w:t>
      </w:r>
    </w:p>
    <w:p w:rsidRPr="00117F85" w:rsidR="00403AEC" w:rsidP="00784215" w:rsidRDefault="003776BD" w14:paraId="47FB56D4" w14:textId="77777777">
      <w:pPr>
        <w:spacing w:before="120" w:after="0"/>
        <w:ind w:left="0" w:firstLine="0"/>
        <w:rPr>
          <w:rFonts w:ascii="Arial" w:hAnsi="Arial" w:cs="Arial"/>
          <w:sz w:val="22"/>
          <w:szCs w:val="22"/>
        </w:rPr>
      </w:pPr>
      <w:r w:rsidRPr="00117F85">
        <w:rPr>
          <w:rFonts w:ascii="Arial" w:hAnsi="Arial" w:cs="Arial"/>
          <w:b/>
          <w:sz w:val="22"/>
          <w:szCs w:val="22"/>
        </w:rPr>
        <w:t>LDDK</w:t>
      </w:r>
      <w:r w:rsidRPr="00117F85" w:rsidR="00403AEC">
        <w:rPr>
          <w:rFonts w:ascii="Arial" w:hAnsi="Arial" w:cs="Arial"/>
          <w:b/>
          <w:sz w:val="22"/>
          <w:szCs w:val="22"/>
        </w:rPr>
        <w:t xml:space="preserve"> konceptuāli atbalsta nepieciešamību</w:t>
      </w:r>
      <w:r w:rsidRPr="00117F85" w:rsidR="00403AEC">
        <w:rPr>
          <w:rFonts w:ascii="Arial" w:hAnsi="Arial" w:cs="Arial"/>
          <w:sz w:val="22"/>
          <w:szCs w:val="22"/>
        </w:rPr>
        <w:t xml:space="preserve"> veikt grozījumus elektronisko sakaru nozares regulējumā, lai nodrošinātu Latvijas normatīvo aktu atbilstību Eiropas Savienības tendencēm, kā arī dinamiski pielāgotu regulējumu esošaja</w:t>
      </w:r>
      <w:r w:rsidRPr="00117F85" w:rsidR="009C38AC">
        <w:rPr>
          <w:rFonts w:ascii="Arial" w:hAnsi="Arial" w:cs="Arial"/>
          <w:sz w:val="22"/>
          <w:szCs w:val="22"/>
        </w:rPr>
        <w:t>i situācijai un risinātu nozarei</w:t>
      </w:r>
      <w:r w:rsidRPr="00117F85" w:rsidR="00403AEC">
        <w:rPr>
          <w:rFonts w:ascii="Arial" w:hAnsi="Arial" w:cs="Arial"/>
          <w:sz w:val="22"/>
          <w:szCs w:val="22"/>
        </w:rPr>
        <w:t xml:space="preserve"> aktuālus jautājumus. </w:t>
      </w:r>
      <w:r w:rsidRPr="00117F85" w:rsidR="009C38AC">
        <w:rPr>
          <w:rFonts w:ascii="Arial" w:hAnsi="Arial" w:cs="Arial"/>
          <w:sz w:val="22"/>
          <w:szCs w:val="22"/>
        </w:rPr>
        <w:t>LDDK ieskatā t</w:t>
      </w:r>
      <w:r w:rsidRPr="00117F85" w:rsidR="00403AEC">
        <w:rPr>
          <w:rFonts w:ascii="Arial" w:hAnsi="Arial" w:cs="Arial"/>
          <w:sz w:val="22"/>
          <w:szCs w:val="22"/>
        </w:rPr>
        <w:t>omēr</w:t>
      </w:r>
      <w:r w:rsidRPr="00117F85" w:rsidDel="005F7315" w:rsidR="00403AEC">
        <w:rPr>
          <w:rFonts w:ascii="Arial" w:hAnsi="Arial" w:cs="Arial"/>
          <w:sz w:val="22"/>
          <w:szCs w:val="22"/>
        </w:rPr>
        <w:t xml:space="preserve"> </w:t>
      </w:r>
      <w:r w:rsidRPr="00117F85" w:rsidR="00403AEC">
        <w:rPr>
          <w:rFonts w:ascii="Arial" w:hAnsi="Arial" w:cs="Arial"/>
          <w:sz w:val="22"/>
          <w:szCs w:val="22"/>
        </w:rPr>
        <w:t xml:space="preserve">Valsts sekretāru sanāksmē izsludinātā Likumprojekta redakcija nerisina šos uzdevumus, kā arī neveicina Latvijas ilgtermiņa mērķu sasniegšanu IKT nozares attīstībā. Šāda valsts politikas neesamība var būtiski kavēt investīcijas elektronisko sakaru nozarē, mazināt konkurenci starp pakalpojumu sniedzējiem un pakalpojumu infrastruktūrām, kā arī kavēt jaunāko paaudžu (5G) tehnoloģiju ieviešanu Latvijā. Tajā pašā laikā Likumprojekts paredz virkni Eiropas Savienības Elektronisko sakaru kodeksā (direktīva 2018/1972, turpmāk - Kodekss) neminētus pienākumus, uzliekot papildus administratīvos šķēršļus Latvijas komersantiem, salīdzinot ar administratīvo slogu ārvalstīs. </w:t>
      </w:r>
    </w:p>
    <w:p w:rsidRPr="00117F85" w:rsidR="00403AEC" w:rsidP="00784215" w:rsidRDefault="00403AEC" w14:paraId="103ECFF8" w14:textId="77777777">
      <w:pPr>
        <w:spacing w:before="120" w:after="0"/>
        <w:ind w:left="0" w:firstLine="0"/>
        <w:rPr>
          <w:rFonts w:ascii="Arial" w:hAnsi="Arial" w:cs="Arial"/>
          <w:sz w:val="22"/>
          <w:szCs w:val="22"/>
        </w:rPr>
      </w:pPr>
      <w:r w:rsidRPr="00117F85">
        <w:rPr>
          <w:rFonts w:ascii="Arial" w:hAnsi="Arial" w:cs="Arial"/>
          <w:sz w:val="22"/>
          <w:szCs w:val="22"/>
        </w:rPr>
        <w:t>Likumprojekts mehāniski pārr</w:t>
      </w:r>
      <w:r w:rsidR="00117F85">
        <w:rPr>
          <w:rFonts w:ascii="Arial" w:hAnsi="Arial" w:cs="Arial"/>
          <w:sz w:val="22"/>
          <w:szCs w:val="22"/>
        </w:rPr>
        <w:t>aksta atsevišķas Kodeksa normas</w:t>
      </w:r>
      <w:r w:rsidRPr="00117F85">
        <w:rPr>
          <w:rFonts w:ascii="Arial" w:hAnsi="Arial" w:cs="Arial"/>
          <w:sz w:val="22"/>
          <w:szCs w:val="22"/>
        </w:rPr>
        <w:t xml:space="preserve"> bez Latvijas nacionālo interešu un situācijas izvērtēšanas. Kā būtiskāko esošā un arī šobrīd izsludinātā regulējuma trūkumu norādām jau ilgstoši nerisināto jautājumu par fiksēto un mobilo elektronisko sakaru tīklu infrastruktūras izbūvi, izvēršanu, attīstību un uzturēšanu. </w:t>
      </w:r>
      <w:r w:rsidRPr="00117F85">
        <w:rPr>
          <w:rFonts w:ascii="Arial" w:hAnsi="Arial" w:cs="Arial"/>
          <w:b/>
          <w:sz w:val="22"/>
          <w:szCs w:val="22"/>
        </w:rPr>
        <w:t>Tādēļ kā pirmos</w:t>
      </w:r>
      <w:r w:rsidRPr="00117F85" w:rsidR="00117F85">
        <w:rPr>
          <w:rFonts w:ascii="Arial" w:hAnsi="Arial" w:cs="Arial"/>
          <w:b/>
          <w:sz w:val="22"/>
          <w:szCs w:val="22"/>
        </w:rPr>
        <w:t xml:space="preserve"> (priekšlikumi Nr. 1 – 7) </w:t>
      </w:r>
      <w:r w:rsidRPr="00117F85">
        <w:rPr>
          <w:rFonts w:ascii="Arial" w:hAnsi="Arial" w:cs="Arial"/>
          <w:b/>
          <w:sz w:val="22"/>
          <w:szCs w:val="22"/>
        </w:rPr>
        <w:t xml:space="preserve"> akcentējam nozares vairākkārtīgi aktualizētos priekšlikumus platjoslas interneta (tostarp 5G) tīklu izvēršanai un investīcijām jaunās tehnoloģijās</w:t>
      </w:r>
      <w:r w:rsidRPr="00117F85">
        <w:rPr>
          <w:rFonts w:ascii="Arial" w:hAnsi="Arial" w:cs="Arial"/>
          <w:sz w:val="22"/>
          <w:szCs w:val="22"/>
        </w:rPr>
        <w:t>, proti:</w:t>
      </w:r>
    </w:p>
    <w:p w:rsidRPr="00117F85" w:rsidR="00403AEC" w:rsidP="00784215" w:rsidRDefault="00403AEC" w14:paraId="54BD2579" w14:textId="77777777">
      <w:pPr>
        <w:pStyle w:val="ListParagraph"/>
        <w:spacing w:after="0"/>
        <w:ind w:left="0" w:firstLine="0"/>
        <w:contextualSpacing w:val="0"/>
        <w:rPr>
          <w:rFonts w:ascii="Arial" w:hAnsi="Arial" w:cs="Arial"/>
          <w:sz w:val="22"/>
          <w:szCs w:val="22"/>
        </w:rPr>
      </w:pPr>
      <w:r w:rsidRPr="00117F85">
        <w:rPr>
          <w:rFonts w:ascii="Arial" w:hAnsi="Arial" w:cs="Arial"/>
          <w:sz w:val="22"/>
          <w:szCs w:val="22"/>
        </w:rPr>
        <w:t>- vietu nodrošināšanu platjoslas infrastruktūrai, jo īpaši bāzes stacijām;</w:t>
      </w:r>
    </w:p>
    <w:p w:rsidRPr="00117F85" w:rsidR="00403AEC" w:rsidP="00784215" w:rsidRDefault="00403AEC" w14:paraId="77537EA0" w14:textId="77777777">
      <w:pPr>
        <w:pStyle w:val="ListParagraph"/>
        <w:spacing w:after="0"/>
        <w:ind w:left="0" w:firstLine="0"/>
        <w:contextualSpacing w:val="0"/>
        <w:rPr>
          <w:rFonts w:ascii="Arial" w:hAnsi="Arial" w:cs="Arial"/>
          <w:sz w:val="22"/>
          <w:szCs w:val="22"/>
        </w:rPr>
      </w:pPr>
      <w:r w:rsidRPr="00117F85">
        <w:rPr>
          <w:rFonts w:ascii="Arial" w:hAnsi="Arial" w:cs="Arial"/>
          <w:sz w:val="22"/>
          <w:szCs w:val="22"/>
        </w:rPr>
        <w:t>- samērīgas maksas par infrastruktūras radīto apgrūtinājumu noteikšanai infrastruktūras īpašniekiem;</w:t>
      </w:r>
    </w:p>
    <w:p w:rsidR="00403AEC" w:rsidP="00784215" w:rsidRDefault="00403AEC" w14:paraId="592DC100" w14:textId="77777777">
      <w:pPr>
        <w:pStyle w:val="ListParagraph"/>
        <w:spacing w:after="0"/>
        <w:ind w:left="0" w:firstLine="0"/>
        <w:contextualSpacing w:val="0"/>
        <w:rPr>
          <w:rFonts w:ascii="Arial" w:hAnsi="Arial" w:cs="Arial"/>
          <w:sz w:val="22"/>
          <w:szCs w:val="22"/>
        </w:rPr>
      </w:pPr>
      <w:r w:rsidRPr="00117F85">
        <w:rPr>
          <w:rFonts w:ascii="Arial" w:hAnsi="Arial" w:cs="Arial"/>
          <w:sz w:val="22"/>
          <w:szCs w:val="22"/>
        </w:rPr>
        <w:t>- platjoslas tīkla nodrošinājuma, tajā skaitā 5G pārklājuma, nodrošināšana iekštelpās.</w:t>
      </w:r>
    </w:p>
    <w:p w:rsidR="00117F85" w:rsidP="00784215" w:rsidRDefault="00117F85" w14:paraId="4B520706" w14:textId="77777777">
      <w:pPr>
        <w:pStyle w:val="ListParagraph"/>
        <w:spacing w:after="0"/>
        <w:ind w:left="0" w:firstLine="0"/>
        <w:contextualSpacing w:val="0"/>
        <w:rPr>
          <w:rFonts w:ascii="Arial" w:hAnsi="Arial" w:cs="Arial"/>
          <w:sz w:val="22"/>
          <w:szCs w:val="22"/>
        </w:rPr>
      </w:pPr>
    </w:p>
    <w:p w:rsidRPr="00784215" w:rsidR="00117F85" w:rsidP="00784215" w:rsidRDefault="00117F85" w14:paraId="24E44BD8" w14:textId="77777777">
      <w:pPr>
        <w:ind w:left="0" w:firstLine="0"/>
        <w:rPr>
          <w:rFonts w:ascii="Arial" w:hAnsi="Arial" w:cs="Arial"/>
          <w:b/>
          <w:sz w:val="22"/>
          <w:szCs w:val="22"/>
        </w:rPr>
      </w:pPr>
      <w:r w:rsidRPr="00784215">
        <w:rPr>
          <w:rFonts w:ascii="Arial" w:hAnsi="Arial" w:cs="Arial"/>
          <w:b/>
          <w:sz w:val="22"/>
          <w:szCs w:val="22"/>
        </w:rPr>
        <w:t>Turpm</w:t>
      </w:r>
      <w:r w:rsidRPr="00784215" w:rsidR="00784215">
        <w:rPr>
          <w:rFonts w:ascii="Arial" w:hAnsi="Arial" w:cs="Arial"/>
          <w:b/>
          <w:sz w:val="22"/>
          <w:szCs w:val="22"/>
        </w:rPr>
        <w:t>ākie</w:t>
      </w:r>
      <w:r w:rsidRPr="00784215">
        <w:rPr>
          <w:rFonts w:ascii="Arial" w:hAnsi="Arial" w:cs="Arial"/>
          <w:b/>
          <w:sz w:val="22"/>
          <w:szCs w:val="22"/>
        </w:rPr>
        <w:t xml:space="preserve"> priek</w:t>
      </w:r>
      <w:r w:rsidRPr="00784215" w:rsidR="00784215">
        <w:rPr>
          <w:rFonts w:ascii="Arial" w:hAnsi="Arial" w:cs="Arial"/>
          <w:b/>
          <w:sz w:val="22"/>
          <w:szCs w:val="22"/>
        </w:rPr>
        <w:t xml:space="preserve">šlikumi, sākot no </w:t>
      </w:r>
      <w:r w:rsidRPr="00784215">
        <w:rPr>
          <w:rFonts w:ascii="Arial" w:hAnsi="Arial" w:cs="Arial"/>
          <w:b/>
          <w:sz w:val="22"/>
          <w:szCs w:val="22"/>
        </w:rPr>
        <w:t>priek</w:t>
      </w:r>
      <w:r w:rsidRPr="00784215" w:rsidR="00784215">
        <w:rPr>
          <w:rFonts w:ascii="Arial" w:hAnsi="Arial" w:cs="Arial"/>
          <w:b/>
          <w:sz w:val="22"/>
          <w:szCs w:val="22"/>
        </w:rPr>
        <w:t>šlikuma</w:t>
      </w:r>
      <w:r w:rsidRPr="00784215">
        <w:rPr>
          <w:rFonts w:ascii="Arial" w:hAnsi="Arial" w:cs="Arial"/>
          <w:b/>
          <w:sz w:val="22"/>
          <w:szCs w:val="22"/>
        </w:rPr>
        <w:t xml:space="preserve"> Nr. </w:t>
      </w:r>
      <w:r w:rsidRPr="00784215" w:rsidR="00784215">
        <w:rPr>
          <w:rFonts w:ascii="Arial" w:hAnsi="Arial" w:cs="Arial"/>
          <w:b/>
          <w:sz w:val="22"/>
          <w:szCs w:val="22"/>
        </w:rPr>
        <w:t>8, attiecas uz pārējo likumprojekta redakciju un tiek grupēti atbilstoši pantu redakcijām.</w:t>
      </w:r>
    </w:p>
    <w:p w:rsidR="00403AEC" w:rsidP="00784215" w:rsidRDefault="00403AEC" w14:paraId="653E6F10" w14:textId="77777777">
      <w:pPr>
        <w:spacing w:before="120" w:after="0"/>
        <w:ind w:left="0" w:firstLine="0"/>
        <w:rPr>
          <w:rFonts w:ascii="Arial" w:hAnsi="Arial" w:cs="Arial"/>
          <w:sz w:val="22"/>
          <w:szCs w:val="22"/>
        </w:rPr>
      </w:pPr>
      <w:r w:rsidRPr="00117F85">
        <w:rPr>
          <w:rFonts w:ascii="Arial" w:hAnsi="Arial" w:cs="Arial"/>
          <w:sz w:val="22"/>
          <w:szCs w:val="22"/>
        </w:rPr>
        <w:t xml:space="preserve">Jautājumu būtiskums izriet arī no </w:t>
      </w:r>
      <w:r w:rsidRPr="00117F85" w:rsidR="00AA5A71">
        <w:rPr>
          <w:rFonts w:ascii="Arial" w:hAnsi="Arial" w:cs="Arial"/>
          <w:b/>
          <w:i/>
          <w:iCs/>
          <w:sz w:val="22"/>
          <w:szCs w:val="22"/>
        </w:rPr>
        <w:t>Latvijas Nacionālā</w:t>
      </w:r>
      <w:r w:rsidRPr="00117F85">
        <w:rPr>
          <w:rFonts w:ascii="Arial" w:hAnsi="Arial" w:cs="Arial"/>
          <w:b/>
          <w:i/>
          <w:iCs/>
          <w:sz w:val="22"/>
          <w:szCs w:val="22"/>
        </w:rPr>
        <w:t xml:space="preserve"> attīstības plāna  </w:t>
      </w:r>
      <w:r w:rsidRPr="00117F85" w:rsidR="009C38AC">
        <w:rPr>
          <w:rFonts w:ascii="Arial" w:hAnsi="Arial" w:cs="Arial"/>
          <w:b/>
          <w:i/>
          <w:sz w:val="22"/>
          <w:szCs w:val="22"/>
        </w:rPr>
        <w:t>2021. - 2027.gadam</w:t>
      </w:r>
      <w:r w:rsidRPr="00117F85">
        <w:rPr>
          <w:rFonts w:ascii="Arial" w:hAnsi="Arial" w:cs="Arial"/>
          <w:b/>
          <w:sz w:val="22"/>
          <w:szCs w:val="22"/>
        </w:rPr>
        <w:t xml:space="preserve">, kurā kā Uzņēmumu konkurētspējas prioritāte ir izvirzīta inovācijas un digitālā </w:t>
      </w:r>
      <w:r w:rsidRPr="00117F85">
        <w:rPr>
          <w:rFonts w:ascii="Arial" w:hAnsi="Arial" w:eastAsia="Times New Roman" w:cs="Arial"/>
          <w:b/>
          <w:sz w:val="22"/>
          <w:szCs w:val="22"/>
          <w:u w:val="single"/>
        </w:rPr>
        <w:t>ekonomika</w:t>
      </w:r>
      <w:r w:rsidRPr="00117F85">
        <w:rPr>
          <w:rFonts w:ascii="Arial" w:hAnsi="Arial" w:cs="Arial" w:eastAsiaTheme="majorEastAsia"/>
          <w:sz w:val="22"/>
          <w:szCs w:val="22"/>
        </w:rPr>
        <w:t xml:space="preserve">. </w:t>
      </w:r>
      <w:r w:rsidRPr="00117F85">
        <w:rPr>
          <w:rFonts w:ascii="Arial" w:hAnsi="Arial" w:cs="Arial"/>
          <w:sz w:val="22"/>
          <w:szCs w:val="22"/>
        </w:rPr>
        <w:t>Eiropas Komisija ir atzinusi 5G tīkla tehnoloģiju izbūvi par nākotnes digitālo pakalpojumu svarīgu priekšnosacījumu un par prioritāti digitālā vienotā tirgus stratēģijā. Tāpat NATO stratēģiskā partnerība paredz 5G tīkla drošību, ņemot vērā, ka 5G būs vitāli svarīgs gan nākotnes labklājībai, gan nacionālajai drošībai, kā arī tas nākotnē veicinās pārrobežu pakalpojumus un tirdzniecību.</w:t>
      </w:r>
    </w:p>
    <w:p w:rsidRPr="00117F85" w:rsidR="00403AEC" w:rsidP="00811153" w:rsidRDefault="000A44C2" w14:paraId="2737B199" w14:textId="77777777">
      <w:pPr>
        <w:pStyle w:val="Heading1"/>
        <w:numPr>
          <w:ilvl w:val="0"/>
          <w:numId w:val="28"/>
        </w:numPr>
        <w:spacing w:before="120" w:after="0"/>
        <w:rPr>
          <w:rFonts w:cs="Arial"/>
          <w:sz w:val="22"/>
          <w:szCs w:val="22"/>
        </w:rPr>
      </w:pPr>
      <w:r w:rsidRPr="00117F85">
        <w:rPr>
          <w:rFonts w:cs="Arial"/>
          <w:sz w:val="22"/>
          <w:szCs w:val="22"/>
          <w:u w:val="single"/>
        </w:rPr>
        <w:lastRenderedPageBreak/>
        <w:t>LDDK i</w:t>
      </w:r>
      <w:r w:rsidRPr="00117F85" w:rsidR="00403AEC">
        <w:rPr>
          <w:rFonts w:cs="Arial"/>
          <w:sz w:val="22"/>
          <w:szCs w:val="22"/>
          <w:u w:val="single"/>
        </w:rPr>
        <w:t>ebil</w:t>
      </w:r>
      <w:r w:rsidRPr="00117F85">
        <w:rPr>
          <w:rFonts w:cs="Arial"/>
          <w:sz w:val="22"/>
          <w:szCs w:val="22"/>
          <w:u w:val="single"/>
        </w:rPr>
        <w:t>st pret Likumprojekta virzīb</w:t>
      </w:r>
      <w:r w:rsidRPr="00117F85" w:rsidR="00403AEC">
        <w:rPr>
          <w:rFonts w:cs="Arial"/>
          <w:sz w:val="22"/>
          <w:szCs w:val="22"/>
          <w:u w:val="single"/>
        </w:rPr>
        <w:t xml:space="preserve">u, ja tajā netiek risināti būtiskākie šķēršļi </w:t>
      </w:r>
      <w:r w:rsidRPr="00117F85">
        <w:rPr>
          <w:rFonts w:cs="Arial"/>
          <w:sz w:val="22"/>
          <w:szCs w:val="22"/>
          <w:u w:val="single"/>
        </w:rPr>
        <w:t>tīkla infrastruktūras iz</w:t>
      </w:r>
      <w:r w:rsidRPr="00117F85" w:rsidR="0079524D">
        <w:rPr>
          <w:rFonts w:cs="Arial"/>
          <w:sz w:val="22"/>
          <w:szCs w:val="22"/>
          <w:u w:val="single"/>
        </w:rPr>
        <w:t>v</w:t>
      </w:r>
      <w:r w:rsidRPr="00117F85" w:rsidR="00403AEC">
        <w:rPr>
          <w:rFonts w:cs="Arial"/>
          <w:sz w:val="22"/>
          <w:szCs w:val="22"/>
          <w:u w:val="single"/>
        </w:rPr>
        <w:t>ēršanas jomā</w:t>
      </w:r>
      <w:r w:rsidRPr="00117F85" w:rsidR="00403AEC">
        <w:rPr>
          <w:rFonts w:cs="Arial"/>
          <w:sz w:val="22"/>
          <w:szCs w:val="22"/>
        </w:rPr>
        <w:t xml:space="preserve">, kas ir pamats Latvijas kā </w:t>
      </w:r>
      <w:proofErr w:type="spellStart"/>
      <w:r w:rsidRPr="00117F85" w:rsidR="00403AEC">
        <w:rPr>
          <w:rFonts w:cs="Arial"/>
          <w:sz w:val="22"/>
          <w:szCs w:val="22"/>
        </w:rPr>
        <w:t>viedvalsts</w:t>
      </w:r>
      <w:proofErr w:type="spellEnd"/>
      <w:r w:rsidRPr="00117F85" w:rsidR="00403AEC">
        <w:rPr>
          <w:rFonts w:cs="Arial"/>
          <w:sz w:val="22"/>
          <w:szCs w:val="22"/>
        </w:rPr>
        <w:t xml:space="preserve"> attīstībai. </w:t>
      </w:r>
      <w:r w:rsidRPr="00117F85" w:rsidR="002829CD">
        <w:rPr>
          <w:rFonts w:cs="Arial"/>
          <w:sz w:val="22"/>
          <w:szCs w:val="22"/>
        </w:rPr>
        <w:t>Likumprojektu ir jāpapildina Kodeks</w:t>
      </w:r>
      <w:r w:rsidRPr="00117F85" w:rsidR="00811153">
        <w:rPr>
          <w:rFonts w:cs="Arial"/>
          <w:sz w:val="22"/>
          <w:szCs w:val="22"/>
        </w:rPr>
        <w:t>ā tieši ierakstītām</w:t>
      </w:r>
      <w:r w:rsidRPr="00117F85" w:rsidR="002829CD">
        <w:rPr>
          <w:rFonts w:cs="Arial"/>
          <w:sz w:val="22"/>
          <w:szCs w:val="22"/>
        </w:rPr>
        <w:t xml:space="preserve"> normām, kuras atvieglo elektronisko sakaru tīklu izvēršanu.</w:t>
      </w:r>
    </w:p>
    <w:p w:rsidRPr="00117F85" w:rsidR="000A44C2" w:rsidP="000A44C2" w:rsidRDefault="000A44C2" w14:paraId="1EA50CEE" w14:textId="77777777">
      <w:pPr>
        <w:pStyle w:val="Heading1"/>
        <w:numPr>
          <w:ilvl w:val="0"/>
          <w:numId w:val="0"/>
        </w:numPr>
        <w:spacing w:before="120" w:after="0"/>
        <w:rPr>
          <w:rFonts w:cs="Arial"/>
          <w:b/>
          <w:bCs/>
          <w:sz w:val="22"/>
          <w:szCs w:val="22"/>
        </w:rPr>
      </w:pPr>
      <w:r w:rsidRPr="00117F85">
        <w:rPr>
          <w:rFonts w:cs="Arial"/>
          <w:b/>
          <w:bCs/>
          <w:sz w:val="22"/>
          <w:szCs w:val="22"/>
        </w:rPr>
        <w:t>Pamatojums:</w:t>
      </w:r>
    </w:p>
    <w:p w:rsidRPr="00117F85" w:rsidR="00065DB3" w:rsidP="000A44C2" w:rsidRDefault="00403AEC" w14:paraId="3CEDD1D7" w14:textId="77777777">
      <w:pPr>
        <w:pStyle w:val="Heading1"/>
        <w:numPr>
          <w:ilvl w:val="0"/>
          <w:numId w:val="0"/>
        </w:numPr>
        <w:spacing w:before="120" w:after="0"/>
        <w:rPr>
          <w:rFonts w:cs="Arial"/>
          <w:sz w:val="22"/>
          <w:szCs w:val="22"/>
        </w:rPr>
      </w:pPr>
      <w:r w:rsidRPr="00117F85">
        <w:rPr>
          <w:rFonts w:cs="Arial"/>
          <w:bCs/>
          <w:sz w:val="22"/>
          <w:szCs w:val="22"/>
        </w:rPr>
        <w:t xml:space="preserve">Elektronisko sakaru nozare vairākkārt ir vērsusi dažādu valsts iestāžu uzmanību uz neapmierinošo situāciju attiecībā uz sakaru tīklu izvēršanas regulējumu, tajā skaitā uz nepieciešamību radīt valstisku mehānismu piekļuves nodrošināšanai. </w:t>
      </w:r>
      <w:r w:rsidRPr="00117F85">
        <w:rPr>
          <w:rFonts w:cs="Arial"/>
          <w:sz w:val="22"/>
          <w:szCs w:val="22"/>
        </w:rPr>
        <w:t xml:space="preserve">Līdz ar to, normatīvajā aktā būtu nepieciešams – gan nostiprināt elektronisko sakaru komersanta piekļuves tiesības, gan arī nodrošināt tā ieviešanas mehānismu, kas Likumprojektā praktiski nav risināts. </w:t>
      </w:r>
    </w:p>
    <w:p w:rsidRPr="00117F85" w:rsidR="00065DB3" w:rsidP="000A44C2" w:rsidRDefault="00065DB3" w14:paraId="0A97F49C" w14:textId="77777777">
      <w:pPr>
        <w:pStyle w:val="Heading1"/>
        <w:numPr>
          <w:ilvl w:val="0"/>
          <w:numId w:val="0"/>
        </w:numPr>
        <w:spacing w:before="120" w:after="0"/>
        <w:rPr>
          <w:rFonts w:cs="Arial"/>
          <w:b/>
          <w:sz w:val="22"/>
          <w:szCs w:val="22"/>
        </w:rPr>
      </w:pPr>
      <w:r w:rsidRPr="00117F85">
        <w:rPr>
          <w:rFonts w:cs="Arial"/>
          <w:b/>
          <w:sz w:val="22"/>
          <w:szCs w:val="22"/>
        </w:rPr>
        <w:t>Priekšlikums:</w:t>
      </w:r>
    </w:p>
    <w:p w:rsidRPr="00117F85" w:rsidR="00403AEC" w:rsidP="00F96B1D" w:rsidRDefault="00403AEC" w14:paraId="028FAD70" w14:textId="77777777">
      <w:pPr>
        <w:pStyle w:val="Heading1"/>
        <w:numPr>
          <w:ilvl w:val="0"/>
          <w:numId w:val="0"/>
        </w:numPr>
        <w:spacing w:before="120" w:after="0"/>
        <w:rPr>
          <w:rFonts w:cs="Arial"/>
          <w:sz w:val="22"/>
          <w:szCs w:val="22"/>
        </w:rPr>
      </w:pPr>
      <w:r w:rsidRPr="00117F85">
        <w:rPr>
          <w:rFonts w:cs="Arial"/>
          <w:sz w:val="22"/>
          <w:szCs w:val="22"/>
        </w:rPr>
        <w:t>Likumprojektu atbilstoši Kodeksa 57.panta 4.</w:t>
      </w:r>
      <w:r w:rsidRPr="00117F85" w:rsidR="000A44C2">
        <w:rPr>
          <w:rFonts w:cs="Arial"/>
          <w:sz w:val="22"/>
          <w:szCs w:val="22"/>
        </w:rPr>
        <w:t xml:space="preserve"> </w:t>
      </w:r>
      <w:r w:rsidRPr="00117F85">
        <w:rPr>
          <w:rFonts w:cs="Arial"/>
          <w:sz w:val="22"/>
          <w:szCs w:val="22"/>
        </w:rPr>
        <w:t>un 5.daļas prasībām ir nepieciešams papildināt ar normu šādā redakcijā:</w:t>
      </w:r>
    </w:p>
    <w:p w:rsidRPr="00117F85" w:rsidR="00403AEC" w:rsidP="00403AEC" w:rsidRDefault="00065DB3" w14:paraId="5CFD4DF8" w14:textId="77777777">
      <w:pPr>
        <w:spacing w:before="120" w:after="0"/>
        <w:ind w:left="0" w:firstLine="0"/>
        <w:rPr>
          <w:rFonts w:ascii="Arial" w:hAnsi="Arial" w:cs="Arial" w:eastAsiaTheme="majorEastAsia"/>
          <w:i/>
          <w:sz w:val="22"/>
          <w:szCs w:val="22"/>
        </w:rPr>
      </w:pPr>
      <w:r w:rsidRPr="00117F85">
        <w:rPr>
          <w:rFonts w:ascii="Arial" w:hAnsi="Arial" w:cs="Arial" w:eastAsiaTheme="majorEastAsia"/>
          <w:bCs/>
          <w:i/>
          <w:iCs/>
          <w:sz w:val="22"/>
          <w:szCs w:val="22"/>
        </w:rPr>
        <w:t>“</w:t>
      </w:r>
      <w:r w:rsidRPr="00117F85" w:rsidR="00403AEC">
        <w:rPr>
          <w:rFonts w:ascii="Arial" w:hAnsi="Arial" w:cs="Arial" w:eastAsiaTheme="majorEastAsia"/>
          <w:bCs/>
          <w:i/>
          <w:iCs/>
          <w:sz w:val="22"/>
          <w:szCs w:val="22"/>
        </w:rPr>
        <w:t>Operatoram ir tiesības</w:t>
      </w:r>
      <w:r w:rsidRPr="00117F85" w:rsidR="00403AEC">
        <w:rPr>
          <w:rFonts w:ascii="Arial" w:hAnsi="Arial" w:cs="Arial"/>
          <w:i/>
          <w:iCs/>
          <w:sz w:val="22"/>
          <w:szCs w:val="22"/>
        </w:rPr>
        <w:t xml:space="preserve"> piekļūt </w:t>
      </w:r>
      <w:r w:rsidRPr="00117F85" w:rsidR="00403AEC">
        <w:rPr>
          <w:rFonts w:ascii="Arial" w:hAnsi="Arial" w:cs="Arial" w:eastAsiaTheme="majorEastAsia"/>
          <w:bCs/>
          <w:i/>
          <w:iCs/>
          <w:sz w:val="22"/>
          <w:szCs w:val="22"/>
        </w:rPr>
        <w:t xml:space="preserve">jebkurai fiziskai infrastruktūrai, tai skaitā ielu aprīkojumam, piemēram, apgaismes stabiem, ceļazīmēm, satiksmes </w:t>
      </w:r>
      <w:proofErr w:type="spellStart"/>
      <w:r w:rsidRPr="00117F85" w:rsidR="00403AEC">
        <w:rPr>
          <w:rFonts w:ascii="Arial" w:hAnsi="Arial" w:cs="Arial" w:eastAsiaTheme="majorEastAsia"/>
          <w:bCs/>
          <w:i/>
          <w:iCs/>
          <w:sz w:val="22"/>
          <w:szCs w:val="22"/>
        </w:rPr>
        <w:t>signālgaismām</w:t>
      </w:r>
      <w:proofErr w:type="spellEnd"/>
      <w:r w:rsidRPr="00117F85" w:rsidR="00403AEC">
        <w:rPr>
          <w:rFonts w:ascii="Arial" w:hAnsi="Arial" w:cs="Arial" w:eastAsiaTheme="majorEastAsia"/>
          <w:bCs/>
          <w:i/>
          <w:iCs/>
          <w:sz w:val="22"/>
          <w:szCs w:val="22"/>
        </w:rPr>
        <w:t>, stendiem, autobusu un tramvaju pieturām un d</w:t>
      </w:r>
      <w:r w:rsidRPr="00117F85" w:rsidR="00403AEC">
        <w:rPr>
          <w:rFonts w:ascii="Arial" w:hAnsi="Arial" w:cs="Arial" w:eastAsiaTheme="majorEastAsia"/>
          <w:i/>
          <w:sz w:val="22"/>
          <w:szCs w:val="22"/>
        </w:rPr>
        <w:t>zelzceļa stacijām un kas ir tehniski piemērota, lai tur izvietotu platjoslas tīkla infrastruktūru. Nekustamā īpašuma īpašnieks nevar liegt kabeļu, armatūras, līniju un citu iekārtu un ietaišu uzstādīšanai, ierīkošanai, ekspluatācijai un attīstībai izmantot sava nama fasādi, zem nama esošo pagrabu, nama bēniņu telpas vai jumta platību</w:t>
      </w:r>
      <w:r w:rsidRPr="00117F85">
        <w:rPr>
          <w:rFonts w:ascii="Arial" w:hAnsi="Arial" w:cs="Arial" w:eastAsiaTheme="majorEastAsia"/>
          <w:i/>
          <w:sz w:val="22"/>
          <w:szCs w:val="22"/>
        </w:rPr>
        <w:t>”</w:t>
      </w:r>
      <w:r w:rsidRPr="00117F85" w:rsidR="00403AEC">
        <w:rPr>
          <w:rFonts w:ascii="Arial" w:hAnsi="Arial" w:cs="Arial" w:eastAsiaTheme="majorEastAsia"/>
          <w:i/>
          <w:sz w:val="22"/>
          <w:szCs w:val="22"/>
        </w:rPr>
        <w:t>.</w:t>
      </w:r>
    </w:p>
    <w:p w:rsidRPr="00117F85" w:rsidR="00403AEC" w:rsidP="00403AEC" w:rsidRDefault="00403AEC" w14:paraId="7CA50A58" w14:textId="77777777">
      <w:pPr>
        <w:spacing w:before="120" w:after="0"/>
        <w:ind w:left="0" w:firstLine="0"/>
        <w:rPr>
          <w:rFonts w:ascii="Arial" w:hAnsi="Arial" w:cs="Arial" w:eastAsiaTheme="majorEastAsia"/>
          <w:sz w:val="22"/>
          <w:szCs w:val="22"/>
        </w:rPr>
      </w:pPr>
      <w:r w:rsidRPr="00117F85">
        <w:rPr>
          <w:rFonts w:ascii="Arial" w:hAnsi="Arial" w:cs="Arial" w:eastAsiaTheme="majorEastAsia"/>
          <w:sz w:val="22"/>
          <w:szCs w:val="22"/>
        </w:rPr>
        <w:t xml:space="preserve">Atsauce uz Ātrdarbīga elektronisko sakaru tīkla likuma regulējumu šajā gadījumā nav piemērota, jo attiecas uz cita veida infrastruktūru un subjektiem, kā arī </w:t>
      </w:r>
      <w:r w:rsidRPr="00117F85">
        <w:rPr>
          <w:rFonts w:ascii="Arial" w:hAnsi="Arial" w:cs="Arial" w:eastAsiaTheme="majorEastAsia"/>
          <w:bCs/>
          <w:sz w:val="22"/>
          <w:szCs w:val="22"/>
        </w:rPr>
        <w:t xml:space="preserve">šī likuma </w:t>
      </w:r>
      <w:r w:rsidRPr="00117F85">
        <w:rPr>
          <w:rFonts w:ascii="Arial" w:hAnsi="Arial" w:cs="Arial" w:eastAsiaTheme="majorEastAsia"/>
          <w:sz w:val="22"/>
          <w:szCs w:val="22"/>
        </w:rPr>
        <w:t>regulējums</w:t>
      </w:r>
      <w:r w:rsidRPr="00117F85">
        <w:rPr>
          <w:rFonts w:ascii="Arial" w:hAnsi="Arial" w:cs="Arial" w:eastAsiaTheme="majorEastAsia"/>
          <w:bCs/>
          <w:sz w:val="22"/>
          <w:szCs w:val="22"/>
        </w:rPr>
        <w:t xml:space="preserve"> praksē</w:t>
      </w:r>
      <w:r w:rsidRPr="00117F85">
        <w:rPr>
          <w:rFonts w:ascii="Arial" w:hAnsi="Arial" w:cs="Arial" w:eastAsiaTheme="majorEastAsia"/>
          <w:sz w:val="22"/>
          <w:szCs w:val="22"/>
        </w:rPr>
        <w:t xml:space="preserve"> nav </w:t>
      </w:r>
      <w:r w:rsidRPr="00117F85">
        <w:rPr>
          <w:rFonts w:ascii="Arial" w:hAnsi="Arial" w:cs="Arial" w:eastAsiaTheme="majorEastAsia"/>
          <w:bCs/>
          <w:sz w:val="22"/>
          <w:szCs w:val="22"/>
        </w:rPr>
        <w:t xml:space="preserve">parādījis </w:t>
      </w:r>
      <w:r w:rsidRPr="00117F85">
        <w:rPr>
          <w:rFonts w:ascii="Arial" w:hAnsi="Arial" w:cs="Arial" w:eastAsiaTheme="majorEastAsia"/>
          <w:sz w:val="22"/>
          <w:szCs w:val="22"/>
        </w:rPr>
        <w:t>savu efektivitāti.</w:t>
      </w:r>
    </w:p>
    <w:p w:rsidRPr="00117F85" w:rsidR="00F33CD1" w:rsidP="00F33CD1" w:rsidRDefault="00F33CD1" w14:paraId="628ACE59" w14:textId="77777777">
      <w:pPr>
        <w:pStyle w:val="Heading1"/>
        <w:numPr>
          <w:ilvl w:val="0"/>
          <w:numId w:val="28"/>
        </w:numPr>
        <w:spacing w:before="120" w:after="0"/>
        <w:rPr>
          <w:rFonts w:cs="Arial"/>
          <w:sz w:val="22"/>
          <w:szCs w:val="22"/>
        </w:rPr>
      </w:pPr>
      <w:r w:rsidRPr="00117F85">
        <w:rPr>
          <w:rFonts w:cs="Arial"/>
          <w:sz w:val="22"/>
          <w:szCs w:val="22"/>
        </w:rPr>
        <w:t>LDDK i</w:t>
      </w:r>
      <w:r w:rsidRPr="00117F85" w:rsidR="00811153">
        <w:rPr>
          <w:rFonts w:cs="Arial"/>
          <w:sz w:val="22"/>
          <w:szCs w:val="22"/>
        </w:rPr>
        <w:t>ebilst pret pastāvošās kolīzijas nerisināšanu starp Kodeksa 57.panta 5.daļu un</w:t>
      </w:r>
      <w:r w:rsidRPr="00117F85">
        <w:rPr>
          <w:rFonts w:cs="Arial"/>
          <w:sz w:val="22"/>
          <w:szCs w:val="22"/>
        </w:rPr>
        <w:t xml:space="preserve"> citiem normatīviem aktiem, kas kavē sakaru tīklu infrastruktūras izvēršanu (Likumprojekta  30.panta 4.daļu), kā arī nepieciešams pārtraukt līdzšinējo nepamatoto praksi pēc Likuma spēkā stāšanās. </w:t>
      </w:r>
    </w:p>
    <w:p w:rsidRPr="00117F85" w:rsidR="00065DB3" w:rsidP="00065DB3" w:rsidRDefault="00065DB3" w14:paraId="021B1A42" w14:textId="77777777">
      <w:pPr>
        <w:pStyle w:val="Heading1"/>
        <w:numPr>
          <w:ilvl w:val="0"/>
          <w:numId w:val="0"/>
        </w:numPr>
        <w:spacing w:before="120" w:after="0"/>
        <w:rPr>
          <w:rFonts w:cs="Arial"/>
          <w:b/>
          <w:sz w:val="22"/>
          <w:szCs w:val="22"/>
        </w:rPr>
      </w:pPr>
      <w:r w:rsidRPr="00117F85">
        <w:rPr>
          <w:rFonts w:cs="Arial"/>
          <w:b/>
          <w:sz w:val="22"/>
          <w:szCs w:val="22"/>
        </w:rPr>
        <w:t>Pamatojums:</w:t>
      </w:r>
    </w:p>
    <w:p w:rsidRPr="00117F85" w:rsidR="00065DB3" w:rsidP="00065DB3" w:rsidRDefault="00403AEC" w14:paraId="64CAF4FF" w14:textId="77777777">
      <w:pPr>
        <w:pStyle w:val="Heading1"/>
        <w:numPr>
          <w:ilvl w:val="0"/>
          <w:numId w:val="0"/>
        </w:numPr>
        <w:spacing w:before="120" w:after="0"/>
        <w:rPr>
          <w:rFonts w:cs="Arial"/>
          <w:sz w:val="22"/>
          <w:szCs w:val="22"/>
        </w:rPr>
      </w:pPr>
      <w:r w:rsidRPr="00117F85">
        <w:rPr>
          <w:rFonts w:cs="Arial"/>
          <w:sz w:val="22"/>
          <w:szCs w:val="22"/>
        </w:rPr>
        <w:t>Likumprojekta 30.panta 4.daļa, kas ierobežo publisko iestāžu pastāvošo praksi, būtu papildinām</w:t>
      </w:r>
      <w:r w:rsidRPr="00117F85">
        <w:rPr>
          <w:rFonts w:cs="Arial"/>
          <w:bCs/>
          <w:sz w:val="22"/>
          <w:szCs w:val="22"/>
        </w:rPr>
        <w:t>a</w:t>
      </w:r>
      <w:r w:rsidRPr="00117F85">
        <w:rPr>
          <w:rFonts w:cs="Arial"/>
          <w:sz w:val="22"/>
          <w:szCs w:val="22"/>
        </w:rPr>
        <w:t xml:space="preserve"> ar Kodeksa 57.pan</w:t>
      </w:r>
      <w:r w:rsidRPr="00117F85" w:rsidR="00065DB3">
        <w:rPr>
          <w:rFonts w:cs="Arial"/>
          <w:sz w:val="22"/>
          <w:szCs w:val="22"/>
        </w:rPr>
        <w:t>ta 5.daļai atbilstošu piebildi.</w:t>
      </w:r>
      <w:r w:rsidRPr="00117F85">
        <w:rPr>
          <w:rFonts w:cs="Arial"/>
          <w:sz w:val="22"/>
          <w:szCs w:val="22"/>
        </w:rPr>
        <w:t xml:space="preserve"> </w:t>
      </w:r>
      <w:r w:rsidRPr="00117F85" w:rsidR="00065DB3">
        <w:rPr>
          <w:rFonts w:cs="Arial"/>
          <w:sz w:val="22"/>
          <w:szCs w:val="22"/>
        </w:rPr>
        <w:t xml:space="preserve">Kodekss tieši norāda, ka publiskā iestāde šajos gadījumos var saņemt vienīgi izmaksu atlīdzību, nevis cita veida komerciālos atlīdzinājumus. Tādēļ ir nepieciešams risināt kolīziju ar </w:t>
      </w:r>
      <w:r w:rsidRPr="00117F85" w:rsidR="00065DB3">
        <w:rPr>
          <w:rFonts w:cs="Arial"/>
          <w:i/>
          <w:iCs/>
          <w:sz w:val="22"/>
          <w:szCs w:val="22"/>
        </w:rPr>
        <w:t>Publiskas personas finanšu līdzekļu un mantas izšķērdēšanas novēršanas likumā</w:t>
      </w:r>
      <w:r w:rsidRPr="00117F85" w:rsidR="00065DB3">
        <w:rPr>
          <w:rFonts w:cs="Arial"/>
          <w:sz w:val="22"/>
          <w:szCs w:val="22"/>
        </w:rPr>
        <w:t xml:space="preserve"> paredzēto regulējumu, nosakot, ka publiskās personas infrastruktūras izmantošana platjoslas elektronisko sakaru pakalpojumu izmantošanai, nav piemērojams attiecīgais regulējums.</w:t>
      </w:r>
    </w:p>
    <w:p w:rsidRPr="00117F85" w:rsidR="007C69C4" w:rsidP="007C69C4" w:rsidRDefault="00F33CD1" w14:paraId="5925BC1F" w14:textId="77777777">
      <w:pPr>
        <w:spacing w:before="120" w:after="0"/>
        <w:ind w:left="0" w:firstLine="0"/>
        <w:rPr>
          <w:rFonts w:ascii="Arial" w:hAnsi="Arial" w:cs="Arial" w:eastAsiaTheme="majorEastAsia"/>
          <w:sz w:val="22"/>
          <w:szCs w:val="22"/>
        </w:rPr>
      </w:pPr>
      <w:r w:rsidRPr="00117F85">
        <w:rPr>
          <w:rFonts w:ascii="Arial" w:hAnsi="Arial" w:cs="Arial" w:eastAsiaTheme="majorEastAsia"/>
          <w:sz w:val="22"/>
          <w:szCs w:val="22"/>
        </w:rPr>
        <w:t xml:space="preserve">Tāpat </w:t>
      </w:r>
      <w:r w:rsidRPr="00117F85">
        <w:rPr>
          <w:rFonts w:ascii="Arial" w:hAnsi="Arial" w:cs="Arial" w:eastAsiaTheme="majorEastAsia"/>
          <w:bCs/>
          <w:sz w:val="22"/>
          <w:szCs w:val="22"/>
        </w:rPr>
        <w:t xml:space="preserve">līdz </w:t>
      </w:r>
      <w:r w:rsidRPr="00117F85">
        <w:rPr>
          <w:rFonts w:ascii="Arial" w:hAnsi="Arial" w:cs="Arial" w:eastAsiaTheme="majorEastAsia"/>
          <w:sz w:val="22"/>
          <w:szCs w:val="22"/>
        </w:rPr>
        <w:t xml:space="preserve">ar Likumprojekta spēkā stāšanos ir </w:t>
      </w:r>
      <w:r w:rsidRPr="00117F85">
        <w:rPr>
          <w:rFonts w:ascii="Arial" w:hAnsi="Arial" w:cs="Arial" w:eastAsiaTheme="majorEastAsia"/>
          <w:bCs/>
          <w:sz w:val="22"/>
          <w:szCs w:val="22"/>
        </w:rPr>
        <w:t xml:space="preserve">pārtraucama </w:t>
      </w:r>
      <w:r w:rsidRPr="00117F85">
        <w:rPr>
          <w:rFonts w:ascii="Arial" w:hAnsi="Arial" w:cs="Arial" w:eastAsiaTheme="majorEastAsia"/>
          <w:sz w:val="22"/>
          <w:szCs w:val="22"/>
        </w:rPr>
        <w:t>līdzšinējā publisko iestāžu prakse, veicot infrastruktūras vietu nomas tiesību izsoles</w:t>
      </w:r>
      <w:r w:rsidRPr="00117F85">
        <w:rPr>
          <w:rFonts w:ascii="Arial" w:hAnsi="Arial" w:cs="Arial" w:eastAsiaTheme="majorEastAsia"/>
          <w:bCs/>
          <w:sz w:val="22"/>
          <w:szCs w:val="22"/>
        </w:rPr>
        <w:t>. Vietas īpašniekam ir tiesības saņemt taisnīgu atlīdzinājumu par bāzes stacijas vai citas elektronisko sakaru infrastruktūras radīto apgrūtinājumu, kas nepārsniedz tam radušos izdevumus</w:t>
      </w:r>
      <w:r w:rsidRPr="00117F85">
        <w:rPr>
          <w:rFonts w:ascii="Arial" w:hAnsi="Arial" w:cs="Arial" w:eastAsiaTheme="majorEastAsia"/>
          <w:sz w:val="22"/>
          <w:szCs w:val="22"/>
        </w:rPr>
        <w:t xml:space="preserve">. </w:t>
      </w:r>
    </w:p>
    <w:p w:rsidRPr="00117F85" w:rsidR="007C69C4" w:rsidP="007C69C4" w:rsidRDefault="00065DB3" w14:paraId="17AEC7CF" w14:textId="77777777">
      <w:pPr>
        <w:spacing w:before="120" w:after="0"/>
        <w:ind w:left="0" w:firstLine="0"/>
        <w:rPr>
          <w:rFonts w:ascii="Arial" w:hAnsi="Arial" w:cs="Arial"/>
          <w:b/>
          <w:sz w:val="22"/>
          <w:szCs w:val="22"/>
        </w:rPr>
      </w:pPr>
      <w:r w:rsidRPr="00117F85">
        <w:rPr>
          <w:rFonts w:ascii="Arial" w:hAnsi="Arial" w:cs="Arial"/>
          <w:b/>
          <w:sz w:val="22"/>
          <w:szCs w:val="22"/>
        </w:rPr>
        <w:t>Priekšlikums:</w:t>
      </w:r>
    </w:p>
    <w:p w:rsidRPr="00117F85" w:rsidR="00065DB3" w:rsidP="007C69C4" w:rsidRDefault="00065DB3" w14:paraId="2733FBCF" w14:textId="77777777">
      <w:pPr>
        <w:pStyle w:val="ListParagraph"/>
        <w:numPr>
          <w:ilvl w:val="0"/>
          <w:numId w:val="46"/>
        </w:numPr>
        <w:spacing w:before="120" w:after="0"/>
        <w:rPr>
          <w:rFonts w:ascii="Arial" w:hAnsi="Arial" w:cs="Arial" w:eastAsiaTheme="majorEastAsia"/>
          <w:bCs/>
          <w:sz w:val="22"/>
          <w:szCs w:val="22"/>
        </w:rPr>
      </w:pPr>
      <w:r w:rsidRPr="00117F85">
        <w:rPr>
          <w:rFonts w:ascii="Arial" w:hAnsi="Arial" w:cs="Arial"/>
          <w:sz w:val="22"/>
          <w:szCs w:val="22"/>
        </w:rPr>
        <w:t>Likumprojekta 30.panta 4.daļu papildināt sekojoši:</w:t>
      </w:r>
    </w:p>
    <w:p w:rsidRPr="00117F85" w:rsidR="00065DB3" w:rsidP="00065DB3" w:rsidRDefault="00403AEC" w14:paraId="1050031A" w14:textId="77777777">
      <w:pPr>
        <w:pStyle w:val="Heading1"/>
        <w:numPr>
          <w:ilvl w:val="0"/>
          <w:numId w:val="0"/>
        </w:numPr>
        <w:spacing w:before="120" w:after="0"/>
        <w:ind w:firstLine="720"/>
        <w:rPr>
          <w:rFonts w:cs="Arial"/>
          <w:sz w:val="22"/>
          <w:szCs w:val="22"/>
        </w:rPr>
      </w:pPr>
      <w:r w:rsidRPr="00117F85">
        <w:rPr>
          <w:rFonts w:cs="Arial"/>
          <w:sz w:val="22"/>
          <w:szCs w:val="22"/>
        </w:rPr>
        <w:lastRenderedPageBreak/>
        <w:t>“</w:t>
      </w:r>
      <w:r w:rsidRPr="00117F85">
        <w:rPr>
          <w:rFonts w:cs="Arial"/>
          <w:i/>
          <w:sz w:val="22"/>
          <w:szCs w:val="22"/>
        </w:rPr>
        <w:t>nepiemērojot publiskās personas nomas tiesību institūtu</w:t>
      </w:r>
      <w:r w:rsidRPr="00117F85">
        <w:rPr>
          <w:rFonts w:cs="Arial"/>
          <w:sz w:val="22"/>
          <w:szCs w:val="22"/>
        </w:rPr>
        <w:t>”</w:t>
      </w:r>
      <w:r w:rsidRPr="00117F85" w:rsidR="00656DAE">
        <w:rPr>
          <w:rFonts w:cs="Arial"/>
          <w:sz w:val="22"/>
          <w:szCs w:val="22"/>
        </w:rPr>
        <w:t>.</w:t>
      </w:r>
      <w:r w:rsidRPr="00117F85">
        <w:rPr>
          <w:rFonts w:cs="Arial"/>
          <w:sz w:val="22"/>
          <w:szCs w:val="22"/>
        </w:rPr>
        <w:t xml:space="preserve"> </w:t>
      </w:r>
    </w:p>
    <w:p w:rsidRPr="00117F85" w:rsidR="00F33CD1" w:rsidP="007C69C4" w:rsidRDefault="00F33CD1" w14:paraId="6893BA2F" w14:textId="77777777">
      <w:pPr>
        <w:pStyle w:val="ListParagraph"/>
        <w:numPr>
          <w:ilvl w:val="0"/>
          <w:numId w:val="46"/>
        </w:numPr>
        <w:spacing w:before="120" w:after="0"/>
        <w:rPr>
          <w:rFonts w:ascii="Arial" w:hAnsi="Arial" w:cs="Arial" w:eastAsiaTheme="majorEastAsia"/>
          <w:i/>
          <w:sz w:val="22"/>
          <w:szCs w:val="22"/>
        </w:rPr>
      </w:pPr>
      <w:r w:rsidRPr="00117F85">
        <w:rPr>
          <w:rFonts w:ascii="Arial" w:hAnsi="Arial" w:cs="Arial" w:eastAsiaTheme="majorEastAsia"/>
          <w:sz w:val="22"/>
          <w:szCs w:val="22"/>
        </w:rPr>
        <w:t>Likumprojekta pārejas noteikumus papildināt ar jaunu punktu šādā redakcijā:</w:t>
      </w:r>
      <w:r w:rsidRPr="00117F85">
        <w:rPr>
          <w:rFonts w:ascii="Arial" w:hAnsi="Arial" w:cs="Arial"/>
          <w:sz w:val="22"/>
          <w:szCs w:val="22"/>
        </w:rPr>
        <w:t xml:space="preserve"> </w:t>
      </w:r>
      <w:r w:rsidRPr="00117F85">
        <w:rPr>
          <w:rFonts w:ascii="Arial" w:hAnsi="Arial" w:cs="Arial" w:eastAsiaTheme="majorEastAsia"/>
          <w:i/>
          <w:sz w:val="22"/>
          <w:szCs w:val="22"/>
        </w:rPr>
        <w:t xml:space="preserve">Sešu mēnešu laikā no šī likuma spēkā stāšanās publiskām un atvasinātām publiskām personām un to īpašumā esošajām kapitālsabiedrībām </w:t>
      </w:r>
      <w:r w:rsidRPr="00117F85">
        <w:rPr>
          <w:rFonts w:ascii="Arial" w:hAnsi="Arial" w:cs="Arial" w:eastAsiaTheme="majorEastAsia"/>
          <w:bCs/>
          <w:i/>
          <w:iCs/>
          <w:sz w:val="22"/>
          <w:szCs w:val="22"/>
        </w:rPr>
        <w:t xml:space="preserve">pārslēgt </w:t>
      </w:r>
      <w:r w:rsidRPr="00117F85">
        <w:rPr>
          <w:rFonts w:ascii="Arial" w:hAnsi="Arial" w:cs="Arial" w:eastAsiaTheme="majorEastAsia"/>
          <w:i/>
          <w:sz w:val="22"/>
          <w:szCs w:val="22"/>
        </w:rPr>
        <w:t xml:space="preserve">spēkā esošās vienošanās ar operatoriem par </w:t>
      </w:r>
      <w:r w:rsidRPr="00117F85">
        <w:rPr>
          <w:rFonts w:ascii="Arial" w:hAnsi="Arial" w:cs="Arial" w:eastAsiaTheme="majorEastAsia"/>
          <w:bCs/>
          <w:i/>
          <w:iCs/>
          <w:sz w:val="22"/>
          <w:szCs w:val="22"/>
        </w:rPr>
        <w:t xml:space="preserve">vietu nomu </w:t>
      </w:r>
      <w:r w:rsidRPr="00117F85">
        <w:rPr>
          <w:rFonts w:ascii="Arial" w:hAnsi="Arial" w:cs="Arial" w:eastAsiaTheme="majorEastAsia"/>
          <w:i/>
          <w:sz w:val="22"/>
          <w:szCs w:val="22"/>
        </w:rPr>
        <w:t xml:space="preserve">platjoslas infrastruktūras </w:t>
      </w:r>
      <w:r w:rsidRPr="00117F85">
        <w:rPr>
          <w:rFonts w:ascii="Arial" w:hAnsi="Arial" w:cs="Arial" w:eastAsiaTheme="majorEastAsia"/>
          <w:bCs/>
          <w:i/>
          <w:iCs/>
          <w:sz w:val="22"/>
          <w:szCs w:val="22"/>
        </w:rPr>
        <w:t xml:space="preserve">vajadzībām atbilstoši </w:t>
      </w:r>
      <w:r w:rsidRPr="00117F85">
        <w:rPr>
          <w:rFonts w:ascii="Arial" w:hAnsi="Arial" w:cs="Arial" w:eastAsiaTheme="majorEastAsia"/>
          <w:i/>
          <w:sz w:val="22"/>
          <w:szCs w:val="22"/>
        </w:rPr>
        <w:t>Likum</w:t>
      </w:r>
      <w:r w:rsidRPr="00117F85">
        <w:rPr>
          <w:rFonts w:ascii="Arial" w:hAnsi="Arial" w:cs="Arial" w:eastAsiaTheme="majorEastAsia"/>
          <w:bCs/>
          <w:i/>
          <w:iCs/>
          <w:sz w:val="22"/>
          <w:szCs w:val="22"/>
        </w:rPr>
        <w:t>a</w:t>
      </w:r>
      <w:r w:rsidRPr="00117F85">
        <w:rPr>
          <w:rFonts w:ascii="Arial" w:hAnsi="Arial" w:cs="Arial" w:eastAsiaTheme="majorEastAsia"/>
          <w:i/>
          <w:sz w:val="22"/>
          <w:szCs w:val="22"/>
        </w:rPr>
        <w:t xml:space="preserve"> 30.panta 4.daļā </w:t>
      </w:r>
      <w:r w:rsidRPr="00117F85">
        <w:rPr>
          <w:rFonts w:ascii="Arial" w:hAnsi="Arial" w:cs="Arial" w:eastAsiaTheme="majorEastAsia"/>
          <w:bCs/>
          <w:i/>
          <w:iCs/>
          <w:sz w:val="22"/>
          <w:szCs w:val="22"/>
        </w:rPr>
        <w:t>paredzētajam tiesisko attiecību modelim un atlīdzības būtībai</w:t>
      </w:r>
      <w:r w:rsidRPr="00117F85">
        <w:rPr>
          <w:rFonts w:ascii="Arial" w:hAnsi="Arial" w:cs="Arial" w:eastAsiaTheme="majorEastAsia"/>
          <w:i/>
          <w:sz w:val="22"/>
          <w:szCs w:val="22"/>
        </w:rPr>
        <w:t>.</w:t>
      </w:r>
    </w:p>
    <w:p w:rsidRPr="00117F85" w:rsidR="00755108" w:rsidP="00755108" w:rsidRDefault="00755108" w14:paraId="065A90B1" w14:textId="77777777">
      <w:pPr>
        <w:pStyle w:val="Heading1"/>
        <w:numPr>
          <w:ilvl w:val="0"/>
          <w:numId w:val="28"/>
        </w:numPr>
        <w:spacing w:before="120" w:after="0"/>
        <w:rPr>
          <w:rFonts w:cs="Arial"/>
          <w:sz w:val="22"/>
          <w:szCs w:val="22"/>
        </w:rPr>
      </w:pPr>
      <w:r w:rsidRPr="00117F85">
        <w:rPr>
          <w:rFonts w:cs="Arial"/>
          <w:sz w:val="22"/>
          <w:szCs w:val="22"/>
        </w:rPr>
        <w:t>LDDK iebilst pret Likumprojekta 26.pantu</w:t>
      </w:r>
      <w:r w:rsidRPr="00117F85" w:rsidR="007C69C4">
        <w:rPr>
          <w:rFonts w:cs="Arial"/>
          <w:sz w:val="22"/>
          <w:szCs w:val="22"/>
        </w:rPr>
        <w:t>.</w:t>
      </w:r>
    </w:p>
    <w:p w:rsidRPr="00117F85" w:rsidR="00755108" w:rsidP="00755108" w:rsidRDefault="00755108" w14:paraId="5B6D9431" w14:textId="77777777">
      <w:pPr>
        <w:pStyle w:val="Heading1"/>
        <w:numPr>
          <w:ilvl w:val="0"/>
          <w:numId w:val="0"/>
        </w:numPr>
        <w:spacing w:before="120" w:after="0"/>
        <w:ind w:left="644" w:hanging="644"/>
        <w:rPr>
          <w:rFonts w:cs="Arial"/>
          <w:b/>
          <w:sz w:val="22"/>
          <w:szCs w:val="22"/>
        </w:rPr>
      </w:pPr>
      <w:r w:rsidRPr="00117F85">
        <w:rPr>
          <w:rFonts w:cs="Arial"/>
          <w:b/>
          <w:sz w:val="22"/>
          <w:szCs w:val="22"/>
        </w:rPr>
        <w:t>Pamatojums:</w:t>
      </w:r>
    </w:p>
    <w:p w:rsidRPr="00117F85" w:rsidR="00755108" w:rsidP="00755108" w:rsidRDefault="00755108" w14:paraId="15DAF6FE" w14:textId="77777777">
      <w:pPr>
        <w:pStyle w:val="Heading1"/>
        <w:numPr>
          <w:ilvl w:val="0"/>
          <w:numId w:val="0"/>
        </w:numPr>
        <w:spacing w:before="120" w:after="0"/>
        <w:ind w:left="644" w:hanging="644"/>
        <w:rPr>
          <w:rFonts w:cs="Arial"/>
          <w:sz w:val="22"/>
          <w:szCs w:val="22"/>
        </w:rPr>
      </w:pPr>
      <w:r w:rsidRPr="00117F85">
        <w:rPr>
          <w:rFonts w:cs="Arial"/>
          <w:sz w:val="22"/>
          <w:szCs w:val="22"/>
        </w:rPr>
        <w:t>Skat. 2.iebildumu.</w:t>
      </w:r>
    </w:p>
    <w:p w:rsidRPr="00117F85" w:rsidR="00755108" w:rsidP="00755108" w:rsidRDefault="00755108" w14:paraId="0C4223ED" w14:textId="77777777">
      <w:pPr>
        <w:pStyle w:val="Heading1"/>
        <w:numPr>
          <w:ilvl w:val="0"/>
          <w:numId w:val="0"/>
        </w:numPr>
        <w:spacing w:before="120" w:after="0"/>
        <w:ind w:left="644" w:hanging="644"/>
        <w:rPr>
          <w:rFonts w:cs="Arial"/>
          <w:b/>
          <w:sz w:val="22"/>
          <w:szCs w:val="22"/>
        </w:rPr>
      </w:pPr>
      <w:r w:rsidRPr="00117F85">
        <w:rPr>
          <w:rFonts w:cs="Arial"/>
          <w:b/>
          <w:sz w:val="22"/>
          <w:szCs w:val="22"/>
        </w:rPr>
        <w:t>Priekšlikums:</w:t>
      </w:r>
    </w:p>
    <w:p w:rsidRPr="00117F85" w:rsidR="00403AEC" w:rsidP="00755108" w:rsidRDefault="00403AEC" w14:paraId="6068F0AB" w14:textId="77777777">
      <w:pPr>
        <w:pStyle w:val="Heading1"/>
        <w:numPr>
          <w:ilvl w:val="0"/>
          <w:numId w:val="0"/>
        </w:numPr>
        <w:spacing w:before="120" w:after="0"/>
        <w:ind w:left="644" w:hanging="644"/>
        <w:rPr>
          <w:rFonts w:cs="Arial"/>
          <w:b/>
          <w:sz w:val="22"/>
          <w:szCs w:val="22"/>
        </w:rPr>
      </w:pPr>
      <w:r w:rsidRPr="00117F85">
        <w:rPr>
          <w:rFonts w:cs="Arial"/>
          <w:sz w:val="22"/>
          <w:szCs w:val="22"/>
        </w:rPr>
        <w:t>Likumprojekta 26.pantu papildināt ar jaunu daļu šādā redakcijā:</w:t>
      </w:r>
    </w:p>
    <w:p w:rsidRPr="00117F85" w:rsidR="00403AEC" w:rsidP="00403AEC" w:rsidRDefault="00755108" w14:paraId="34E5CB74" w14:textId="77777777">
      <w:pPr>
        <w:pStyle w:val="tv213"/>
        <w:shd w:val="clear" w:color="auto" w:fill="FFFFFF"/>
        <w:spacing w:before="0" w:beforeAutospacing="0" w:after="0" w:afterAutospacing="0"/>
        <w:ind w:left="0" w:firstLine="0"/>
        <w:rPr>
          <w:rFonts w:ascii="Arial" w:hAnsi="Arial" w:cs="Arial" w:eastAsiaTheme="minorHAnsi"/>
          <w:sz w:val="22"/>
          <w:szCs w:val="22"/>
          <w:u w:val="single"/>
        </w:rPr>
      </w:pPr>
      <w:r w:rsidRPr="00117F85">
        <w:rPr>
          <w:rFonts w:ascii="Arial" w:hAnsi="Arial" w:cs="Arial"/>
          <w:sz w:val="22"/>
          <w:szCs w:val="22"/>
        </w:rPr>
        <w:t xml:space="preserve"> </w:t>
      </w:r>
      <w:r w:rsidRPr="00117F85">
        <w:rPr>
          <w:rFonts w:ascii="Arial" w:hAnsi="Arial" w:cs="Arial"/>
          <w:sz w:val="22"/>
          <w:szCs w:val="22"/>
        </w:rPr>
        <w:tab/>
        <w:t>“</w:t>
      </w:r>
      <w:r w:rsidRPr="00117F85" w:rsidR="00403AEC">
        <w:rPr>
          <w:rFonts w:ascii="Arial" w:hAnsi="Arial" w:cs="Arial"/>
          <w:sz w:val="22"/>
          <w:szCs w:val="22"/>
        </w:rPr>
        <w:t xml:space="preserve">Iznomājot </w:t>
      </w:r>
      <w:r w:rsidRPr="00117F85">
        <w:rPr>
          <w:rFonts w:ascii="Arial" w:hAnsi="Arial" w:cs="Arial" w:eastAsiaTheme="majorEastAsia"/>
          <w:sz w:val="22"/>
          <w:szCs w:val="22"/>
          <w:lang w:eastAsia="en-US"/>
        </w:rPr>
        <w:t>publiskas personas nekustamo</w:t>
      </w:r>
      <w:r w:rsidRPr="00117F85" w:rsidR="00403AEC">
        <w:rPr>
          <w:rFonts w:ascii="Arial" w:hAnsi="Arial" w:cs="Arial" w:eastAsiaTheme="majorEastAsia"/>
          <w:sz w:val="22"/>
          <w:szCs w:val="22"/>
          <w:lang w:eastAsia="en-US"/>
        </w:rPr>
        <w:t xml:space="preserve"> īpašumu platjoslas elektronisko sakaru nodrošināšanas mērķim, uz nomas līgumu netiek attiecinātas Publiskas personas finanšu līdzekļu un mantas izšķērdēšanas novēršanas likuma 6.1</w:t>
      </w:r>
      <w:r w:rsidRPr="00117F85">
        <w:rPr>
          <w:rFonts w:ascii="Arial" w:hAnsi="Arial" w:cs="Arial" w:eastAsiaTheme="majorEastAsia"/>
          <w:sz w:val="22"/>
          <w:szCs w:val="22"/>
          <w:lang w:eastAsia="en-US"/>
        </w:rPr>
        <w:t>.</w:t>
      </w:r>
      <w:r w:rsidRPr="00117F85" w:rsidR="00403AEC">
        <w:rPr>
          <w:rFonts w:ascii="Arial" w:hAnsi="Arial" w:cs="Arial" w:eastAsiaTheme="majorEastAsia"/>
          <w:sz w:val="22"/>
          <w:szCs w:val="22"/>
          <w:lang w:eastAsia="en-US"/>
        </w:rPr>
        <w:t>panta prasības</w:t>
      </w:r>
      <w:r w:rsidRPr="00117F85">
        <w:rPr>
          <w:rFonts w:ascii="Arial" w:hAnsi="Arial" w:cs="Arial" w:eastAsiaTheme="majorEastAsia"/>
          <w:sz w:val="22"/>
          <w:szCs w:val="22"/>
          <w:lang w:eastAsia="en-US"/>
        </w:rPr>
        <w:t>”</w:t>
      </w:r>
      <w:r w:rsidRPr="00117F85" w:rsidR="00403AEC">
        <w:rPr>
          <w:rFonts w:ascii="Arial" w:hAnsi="Arial" w:cs="Arial" w:eastAsiaTheme="majorEastAsia"/>
          <w:sz w:val="22"/>
          <w:szCs w:val="22"/>
          <w:lang w:eastAsia="en-US"/>
        </w:rPr>
        <w:t>.</w:t>
      </w:r>
    </w:p>
    <w:p w:rsidRPr="00117F85" w:rsidR="004A3F57" w:rsidP="00721713" w:rsidRDefault="00721713" w14:paraId="6EBAFA3A" w14:textId="77777777">
      <w:pPr>
        <w:pStyle w:val="ListParagraph"/>
        <w:numPr>
          <w:ilvl w:val="0"/>
          <w:numId w:val="28"/>
        </w:numPr>
        <w:spacing w:before="120" w:after="0"/>
        <w:rPr>
          <w:rFonts w:ascii="Arial" w:hAnsi="Arial" w:cs="Arial" w:eastAsiaTheme="majorEastAsia"/>
          <w:sz w:val="22"/>
          <w:szCs w:val="22"/>
        </w:rPr>
      </w:pPr>
      <w:r w:rsidRPr="00117F85">
        <w:rPr>
          <w:rFonts w:ascii="Arial" w:hAnsi="Arial" w:cs="Arial" w:eastAsiaTheme="majorEastAsia"/>
          <w:sz w:val="22"/>
          <w:szCs w:val="22"/>
        </w:rPr>
        <w:t xml:space="preserve">LDDK rosina </w:t>
      </w:r>
      <w:r w:rsidRPr="00117F85" w:rsidR="004A3F57">
        <w:rPr>
          <w:rFonts w:ascii="Arial" w:hAnsi="Arial" w:cs="Arial" w:eastAsiaTheme="majorEastAsia"/>
          <w:sz w:val="22"/>
          <w:szCs w:val="22"/>
        </w:rPr>
        <w:t xml:space="preserve">papildināt Likumprojektu ar Kodeksa 57.panta 4.daļai atbilstošu normu, kas paredz veicināt infrastruktūras attīstību. </w:t>
      </w:r>
    </w:p>
    <w:p w:rsidRPr="00117F85" w:rsidR="00721713" w:rsidP="00721713" w:rsidRDefault="00721713" w14:paraId="161E8227" w14:textId="77777777">
      <w:pPr>
        <w:spacing w:before="120" w:after="0"/>
        <w:rPr>
          <w:rFonts w:ascii="Arial" w:hAnsi="Arial" w:cs="Arial" w:eastAsiaTheme="majorEastAsia"/>
          <w:b/>
          <w:sz w:val="22"/>
          <w:szCs w:val="22"/>
        </w:rPr>
      </w:pPr>
      <w:r w:rsidRPr="00117F85">
        <w:rPr>
          <w:rFonts w:ascii="Arial" w:hAnsi="Arial" w:cs="Arial" w:eastAsiaTheme="majorEastAsia"/>
          <w:b/>
          <w:sz w:val="22"/>
          <w:szCs w:val="22"/>
        </w:rPr>
        <w:t>Pamatojums:</w:t>
      </w:r>
    </w:p>
    <w:p w:rsidRPr="00117F85" w:rsidR="00403AEC" w:rsidP="00403AEC" w:rsidRDefault="00403AEC" w14:paraId="2B73C80B" w14:textId="77777777">
      <w:pPr>
        <w:spacing w:before="120" w:after="0"/>
        <w:ind w:left="0" w:firstLine="0"/>
        <w:rPr>
          <w:rFonts w:ascii="Arial" w:hAnsi="Arial" w:cs="Arial" w:eastAsiaTheme="majorEastAsia"/>
          <w:sz w:val="22"/>
          <w:szCs w:val="22"/>
        </w:rPr>
      </w:pPr>
      <w:r w:rsidRPr="00117F85">
        <w:rPr>
          <w:rFonts w:ascii="Arial" w:hAnsi="Arial" w:cs="Arial" w:eastAsiaTheme="majorEastAsia"/>
          <w:sz w:val="22"/>
          <w:szCs w:val="22"/>
        </w:rPr>
        <w:t xml:space="preserve">Kodeksa 57.panta 4.daļa noteic, ka </w:t>
      </w:r>
      <w:r w:rsidRPr="00117F85">
        <w:rPr>
          <w:rFonts w:ascii="Arial" w:hAnsi="Arial" w:cs="Arial" w:eastAsiaTheme="majorEastAsia"/>
          <w:i/>
          <w:sz w:val="22"/>
          <w:szCs w:val="22"/>
        </w:rPr>
        <w:t xml:space="preserve">Publiskās iestādes apmierina visus pamatotus piekļuves pieprasījumus atbilstoši atklātai procedūrai. </w:t>
      </w:r>
      <w:r w:rsidRPr="00117F85" w:rsidR="00EC79CD">
        <w:rPr>
          <w:rFonts w:ascii="Arial" w:hAnsi="Arial" w:cs="Arial" w:eastAsiaTheme="majorEastAsia"/>
          <w:sz w:val="22"/>
          <w:szCs w:val="22"/>
        </w:rPr>
        <w:t>Rosinām</w:t>
      </w:r>
      <w:r w:rsidRPr="00117F85">
        <w:rPr>
          <w:rFonts w:ascii="Arial" w:hAnsi="Arial" w:cs="Arial" w:eastAsiaTheme="majorEastAsia"/>
          <w:sz w:val="22"/>
          <w:szCs w:val="22"/>
        </w:rPr>
        <w:t xml:space="preserve"> Likumprojektā paredzēt deleģējumu Ministru kabinetam izstrādāt šādu procedūru, tajā skaitā paredzot maksimālās atlīdzības apmēru un institūciju, kura valsts pārvaldes procesa ietvaros varētu palīdzēt nodrošināt šādu jautājumu risināšanu. Ministr</w:t>
      </w:r>
      <w:r w:rsidRPr="00117F85" w:rsidR="00721713">
        <w:rPr>
          <w:rFonts w:ascii="Arial" w:hAnsi="Arial" w:cs="Arial" w:eastAsiaTheme="majorEastAsia"/>
          <w:sz w:val="22"/>
          <w:szCs w:val="22"/>
        </w:rPr>
        <w:t>u kabineta iepriekš apstiprināta</w:t>
      </w:r>
      <w:r w:rsidRPr="00117F85">
        <w:rPr>
          <w:rFonts w:ascii="Arial" w:hAnsi="Arial" w:cs="Arial" w:eastAsiaTheme="majorEastAsia"/>
          <w:sz w:val="22"/>
          <w:szCs w:val="22"/>
        </w:rPr>
        <w:t xml:space="preserve"> atlīdzīb</w:t>
      </w:r>
      <w:r w:rsidRPr="00117F85">
        <w:rPr>
          <w:rFonts w:ascii="Arial" w:hAnsi="Arial" w:cs="Arial" w:eastAsiaTheme="majorEastAsia"/>
          <w:bCs/>
          <w:sz w:val="22"/>
          <w:szCs w:val="22"/>
        </w:rPr>
        <w:t>a</w:t>
      </w:r>
      <w:r w:rsidRPr="00117F85">
        <w:rPr>
          <w:rFonts w:ascii="Arial" w:hAnsi="Arial" w:cs="Arial" w:eastAsiaTheme="majorEastAsia"/>
          <w:sz w:val="22"/>
          <w:szCs w:val="22"/>
        </w:rPr>
        <w:t xml:space="preserve"> nodrošinātu taisnīgu līdzsvaru starp sabiedrības ieguvumu un attiecīgā īpašuma apgrūtinājumu.</w:t>
      </w:r>
    </w:p>
    <w:p w:rsidRPr="00117F85" w:rsidR="00EC79CD" w:rsidP="00403AEC" w:rsidRDefault="00EC79CD" w14:paraId="13CE187A" w14:textId="77777777">
      <w:pPr>
        <w:spacing w:before="120" w:after="0"/>
        <w:ind w:left="0" w:firstLine="0"/>
        <w:rPr>
          <w:rFonts w:ascii="Arial" w:hAnsi="Arial" w:cs="Arial" w:eastAsiaTheme="majorEastAsia"/>
          <w:b/>
          <w:bCs/>
          <w:iCs/>
          <w:sz w:val="22"/>
          <w:szCs w:val="22"/>
        </w:rPr>
      </w:pPr>
      <w:r w:rsidRPr="00117F85">
        <w:rPr>
          <w:rFonts w:ascii="Arial" w:hAnsi="Arial" w:cs="Arial" w:eastAsiaTheme="majorEastAsia"/>
          <w:b/>
          <w:bCs/>
          <w:iCs/>
          <w:sz w:val="22"/>
          <w:szCs w:val="22"/>
        </w:rPr>
        <w:t>Priekšlikums:</w:t>
      </w:r>
    </w:p>
    <w:p w:rsidRPr="00117F85" w:rsidR="00EC79CD" w:rsidP="00403AEC" w:rsidRDefault="00EC79CD" w14:paraId="648DC8ED" w14:textId="77777777">
      <w:pPr>
        <w:spacing w:before="120" w:after="0"/>
        <w:ind w:left="0" w:firstLine="0"/>
        <w:rPr>
          <w:rFonts w:ascii="Arial" w:hAnsi="Arial" w:cs="Arial" w:eastAsiaTheme="majorEastAsia"/>
          <w:bCs/>
          <w:iCs/>
          <w:sz w:val="22"/>
          <w:szCs w:val="22"/>
        </w:rPr>
      </w:pPr>
      <w:r w:rsidRPr="00117F85">
        <w:rPr>
          <w:rFonts w:ascii="Arial" w:hAnsi="Arial" w:cs="Arial" w:eastAsiaTheme="majorEastAsia"/>
          <w:bCs/>
          <w:iCs/>
          <w:sz w:val="22"/>
          <w:szCs w:val="22"/>
        </w:rPr>
        <w:t>Priekšlikums deleģējumu izteikt šādi:</w:t>
      </w:r>
    </w:p>
    <w:p w:rsidRPr="00117F85" w:rsidR="00403AEC" w:rsidP="00EC79CD" w:rsidRDefault="00EC79CD" w14:paraId="2E620650" w14:textId="77777777">
      <w:pPr>
        <w:spacing w:before="120" w:after="0"/>
        <w:ind w:left="0" w:firstLine="720"/>
        <w:rPr>
          <w:rFonts w:ascii="Arial" w:hAnsi="Arial" w:cs="Arial" w:eastAsiaTheme="majorEastAsia"/>
          <w:bCs/>
          <w:i/>
          <w:iCs/>
          <w:sz w:val="22"/>
          <w:szCs w:val="22"/>
        </w:rPr>
      </w:pPr>
      <w:r w:rsidRPr="00117F85">
        <w:rPr>
          <w:rFonts w:ascii="Arial" w:hAnsi="Arial" w:cs="Arial" w:eastAsiaTheme="majorEastAsia"/>
          <w:bCs/>
          <w:i/>
          <w:iCs/>
          <w:sz w:val="22"/>
          <w:szCs w:val="22"/>
        </w:rPr>
        <w:t>“</w:t>
      </w:r>
      <w:r w:rsidRPr="00117F85" w:rsidR="004A3F57">
        <w:rPr>
          <w:rFonts w:ascii="Arial" w:hAnsi="Arial" w:cs="Arial" w:eastAsiaTheme="majorEastAsia"/>
          <w:bCs/>
          <w:i/>
          <w:iCs/>
          <w:sz w:val="22"/>
          <w:szCs w:val="22"/>
        </w:rPr>
        <w:t>K</w:t>
      </w:r>
      <w:r w:rsidRPr="00117F85" w:rsidR="00403AEC">
        <w:rPr>
          <w:rFonts w:ascii="Arial" w:hAnsi="Arial" w:cs="Arial" w:eastAsiaTheme="majorEastAsia"/>
          <w:bCs/>
          <w:i/>
          <w:iCs/>
          <w:sz w:val="22"/>
          <w:szCs w:val="22"/>
        </w:rPr>
        <w:t>ārtību, kādā aprēķina un nekustamā īpašuma īpašniekam izmaksā atlīdzību par elektronisko sakaru tīkla būvniecībai nepieciešamā nekustamā īpašuma lietošanas tiesību aprobežojumu, nosaka Ministru kabinets</w:t>
      </w:r>
      <w:r w:rsidRPr="00117F85">
        <w:rPr>
          <w:rFonts w:ascii="Arial" w:hAnsi="Arial" w:cs="Arial" w:eastAsiaTheme="majorEastAsia"/>
          <w:bCs/>
          <w:i/>
          <w:iCs/>
          <w:sz w:val="22"/>
          <w:szCs w:val="22"/>
        </w:rPr>
        <w:t>”</w:t>
      </w:r>
      <w:r w:rsidRPr="00117F85" w:rsidR="00403AEC">
        <w:rPr>
          <w:rFonts w:ascii="Arial" w:hAnsi="Arial" w:cs="Arial" w:eastAsiaTheme="majorEastAsia"/>
          <w:bCs/>
          <w:i/>
          <w:iCs/>
          <w:sz w:val="22"/>
          <w:szCs w:val="22"/>
        </w:rPr>
        <w:t>.</w:t>
      </w:r>
    </w:p>
    <w:p w:rsidRPr="00117F85" w:rsidR="00E62BCA" w:rsidP="00E62BCA" w:rsidRDefault="00E62BCA" w14:paraId="0198F938" w14:textId="77777777">
      <w:pPr>
        <w:pStyle w:val="ListParagraph"/>
        <w:numPr>
          <w:ilvl w:val="0"/>
          <w:numId w:val="28"/>
        </w:numPr>
        <w:spacing w:before="120" w:after="0"/>
        <w:rPr>
          <w:rFonts w:ascii="Arial" w:hAnsi="Arial" w:cs="Arial" w:eastAsiaTheme="majorEastAsia"/>
          <w:bCs/>
          <w:iCs/>
          <w:sz w:val="22"/>
          <w:szCs w:val="22"/>
        </w:rPr>
      </w:pPr>
      <w:r w:rsidRPr="00117F85">
        <w:rPr>
          <w:rFonts w:ascii="Arial" w:hAnsi="Arial" w:cs="Arial" w:eastAsiaTheme="majorEastAsia"/>
          <w:bCs/>
          <w:iCs/>
          <w:sz w:val="22"/>
          <w:szCs w:val="22"/>
        </w:rPr>
        <w:t>LDDK iebilst pret Likumprojekta 26.pantu.</w:t>
      </w:r>
    </w:p>
    <w:p w:rsidRPr="00117F85" w:rsidR="00E62BCA" w:rsidP="00E62BCA" w:rsidRDefault="00E62BCA" w14:paraId="649D77C3" w14:textId="77777777">
      <w:pPr>
        <w:spacing w:before="120" w:after="0"/>
        <w:rPr>
          <w:rFonts w:ascii="Arial" w:hAnsi="Arial" w:cs="Arial" w:eastAsiaTheme="majorEastAsia"/>
          <w:b/>
          <w:bCs/>
          <w:iCs/>
          <w:sz w:val="22"/>
          <w:szCs w:val="22"/>
        </w:rPr>
      </w:pPr>
      <w:r w:rsidRPr="00117F85">
        <w:rPr>
          <w:rFonts w:ascii="Arial" w:hAnsi="Arial" w:cs="Arial" w:eastAsiaTheme="majorEastAsia"/>
          <w:b/>
          <w:bCs/>
          <w:iCs/>
          <w:sz w:val="22"/>
          <w:szCs w:val="22"/>
        </w:rPr>
        <w:t>Pamatojums:</w:t>
      </w:r>
    </w:p>
    <w:p w:rsidRPr="00117F85" w:rsidR="00E62BCA" w:rsidP="00E62BCA" w:rsidRDefault="00E62BCA" w14:paraId="08086A4E" w14:textId="77777777">
      <w:pPr>
        <w:spacing w:before="120" w:after="0"/>
        <w:ind w:left="0" w:firstLine="0"/>
        <w:rPr>
          <w:rFonts w:ascii="Arial" w:hAnsi="Arial" w:cs="Arial" w:eastAsiaTheme="majorEastAsia"/>
          <w:bCs/>
          <w:iCs/>
          <w:sz w:val="22"/>
          <w:szCs w:val="22"/>
        </w:rPr>
      </w:pPr>
      <w:r w:rsidRPr="00117F85">
        <w:rPr>
          <w:rFonts w:ascii="Arial" w:hAnsi="Arial" w:cs="Arial"/>
          <w:sz w:val="22"/>
          <w:szCs w:val="22"/>
        </w:rPr>
        <w:t>Ja par valsts prioritāti izvirza platjoslas nodrošināšanu mājsaimniecībās un iedzīvotājiem, nepieciešams radīt līdzvērtīgu regulējumu platjoslas infrastruktūras nodrošināšanai kā citās sabiedrisko pakalpojumu nozarēs (piemēram, enerģētikā).</w:t>
      </w:r>
    </w:p>
    <w:p w:rsidRPr="00117F85" w:rsidR="00E62BCA" w:rsidP="00E62BCA" w:rsidRDefault="00E62BCA" w14:paraId="45E2F7F2" w14:textId="77777777">
      <w:pPr>
        <w:spacing w:before="120" w:after="0"/>
        <w:rPr>
          <w:rFonts w:ascii="Arial" w:hAnsi="Arial" w:cs="Arial" w:eastAsiaTheme="majorEastAsia"/>
          <w:b/>
          <w:bCs/>
          <w:iCs/>
          <w:sz w:val="22"/>
          <w:szCs w:val="22"/>
        </w:rPr>
      </w:pPr>
      <w:r w:rsidRPr="00117F85">
        <w:rPr>
          <w:rFonts w:ascii="Arial" w:hAnsi="Arial" w:cs="Arial" w:eastAsiaTheme="majorEastAsia"/>
          <w:b/>
          <w:bCs/>
          <w:iCs/>
          <w:sz w:val="22"/>
          <w:szCs w:val="22"/>
        </w:rPr>
        <w:t>Priekšlikums:</w:t>
      </w:r>
    </w:p>
    <w:p w:rsidRPr="00117F85" w:rsidR="00403AEC" w:rsidP="00E62BCA" w:rsidRDefault="00E62BCA" w14:paraId="2F4ECEF0" w14:textId="77777777">
      <w:pPr>
        <w:pStyle w:val="Heading1"/>
        <w:keepNext w:val="0"/>
        <w:keepLines w:val="0"/>
        <w:numPr>
          <w:ilvl w:val="0"/>
          <w:numId w:val="0"/>
        </w:numPr>
        <w:spacing w:before="120" w:after="0"/>
        <w:rPr>
          <w:rFonts w:cs="Arial"/>
          <w:sz w:val="22"/>
          <w:szCs w:val="22"/>
          <w:u w:val="single"/>
        </w:rPr>
      </w:pPr>
      <w:r w:rsidRPr="00117F85">
        <w:rPr>
          <w:rFonts w:cs="Arial"/>
          <w:bCs/>
          <w:iCs/>
          <w:sz w:val="22"/>
          <w:szCs w:val="22"/>
        </w:rPr>
        <w:t xml:space="preserve">Izteikt </w:t>
      </w:r>
      <w:r w:rsidRPr="00117F85">
        <w:rPr>
          <w:rFonts w:cs="Arial"/>
          <w:sz w:val="22"/>
          <w:szCs w:val="22"/>
        </w:rPr>
        <w:t>Likumprojekta 26.pantu ar jaunu</w:t>
      </w:r>
      <w:r w:rsidRPr="00117F85" w:rsidR="00403AEC">
        <w:rPr>
          <w:rFonts w:cs="Arial"/>
          <w:sz w:val="22"/>
          <w:szCs w:val="22"/>
        </w:rPr>
        <w:t xml:space="preserve"> daļu šādā redakcijā: </w:t>
      </w:r>
    </w:p>
    <w:p w:rsidRPr="00117F85" w:rsidR="00403AEC" w:rsidP="00E62BCA" w:rsidRDefault="00E62BCA" w14:paraId="7D65A6B9" w14:textId="77777777">
      <w:pPr>
        <w:pStyle w:val="Heading1"/>
        <w:keepNext w:val="0"/>
        <w:keepLines w:val="0"/>
        <w:numPr>
          <w:ilvl w:val="0"/>
          <w:numId w:val="0"/>
        </w:numPr>
        <w:spacing w:before="120" w:after="0"/>
        <w:ind w:firstLine="720"/>
        <w:rPr>
          <w:rFonts w:cs="Arial"/>
          <w:sz w:val="22"/>
          <w:szCs w:val="22"/>
          <w:u w:val="single"/>
        </w:rPr>
      </w:pPr>
      <w:r w:rsidRPr="00117F85">
        <w:rPr>
          <w:rFonts w:cs="Arial"/>
          <w:i/>
          <w:sz w:val="22"/>
          <w:szCs w:val="22"/>
        </w:rPr>
        <w:t>“</w:t>
      </w:r>
      <w:r w:rsidRPr="00117F85" w:rsidR="00403AEC">
        <w:rPr>
          <w:rFonts w:cs="Arial"/>
          <w:i/>
          <w:sz w:val="22"/>
          <w:szCs w:val="22"/>
        </w:rPr>
        <w:t xml:space="preserve">Izbūvējot vai attīstot platjoslas elektronisko sakaru infrastruktūru, elektronisko sakaru komersantam ir tiesības saskaņošanas procedūru aizstāt ar īpašnieka informēšanu, izmaksājot vienreizēju samaksu īpašniekam Ministru kabineta noteiktajā </w:t>
      </w:r>
      <w:r w:rsidRPr="00117F85" w:rsidR="00403AEC">
        <w:rPr>
          <w:rFonts w:cs="Arial"/>
          <w:i/>
          <w:sz w:val="22"/>
          <w:szCs w:val="22"/>
        </w:rPr>
        <w:lastRenderedPageBreak/>
        <w:t>apmērā</w:t>
      </w:r>
      <w:r w:rsidRPr="00117F85" w:rsidR="00403AEC">
        <w:rPr>
          <w:rFonts w:cs="Arial"/>
          <w:sz w:val="22"/>
          <w:szCs w:val="22"/>
        </w:rPr>
        <w:t xml:space="preserve">. </w:t>
      </w:r>
      <w:r w:rsidRPr="00117F85" w:rsidR="00403AEC">
        <w:rPr>
          <w:rFonts w:cs="Arial"/>
          <w:i/>
          <w:sz w:val="22"/>
          <w:szCs w:val="22"/>
        </w:rPr>
        <w:t>Nekustamā īpašuma īpašnieks nevar liegt elektronisko sakaru komersantam iepriekšējā daļā noteikto darbu veikšanu. Ja puses nevar vienoties par nekustamā īpašuma īpašniekam izmaksājamās vienreizējās maksas apmēru, jautājums par to risināms tiesas ceļā Civilprocesa likumā noteiktajā kārtībā darbu veikšanas laikā vai pēc to pabeigšanas</w:t>
      </w:r>
      <w:r w:rsidRPr="00117F85">
        <w:rPr>
          <w:rFonts w:cs="Arial"/>
          <w:i/>
          <w:sz w:val="22"/>
          <w:szCs w:val="22"/>
        </w:rPr>
        <w:t>”</w:t>
      </w:r>
      <w:r w:rsidRPr="00117F85" w:rsidR="00403AEC">
        <w:rPr>
          <w:rFonts w:cs="Arial"/>
          <w:i/>
          <w:sz w:val="22"/>
          <w:szCs w:val="22"/>
        </w:rPr>
        <w:t>.</w:t>
      </w:r>
    </w:p>
    <w:p w:rsidRPr="00117F85" w:rsidR="00A11D7E" w:rsidP="004A3F57" w:rsidRDefault="00A11D7E" w14:paraId="3FBA09BC" w14:textId="77777777">
      <w:pPr>
        <w:pStyle w:val="Heading1"/>
        <w:keepNext w:val="0"/>
        <w:keepLines w:val="0"/>
        <w:numPr>
          <w:ilvl w:val="0"/>
          <w:numId w:val="28"/>
        </w:numPr>
        <w:spacing w:before="120" w:after="0"/>
        <w:rPr>
          <w:rFonts w:cs="Arial"/>
          <w:sz w:val="22"/>
          <w:szCs w:val="22"/>
        </w:rPr>
      </w:pPr>
      <w:r w:rsidRPr="00117F85">
        <w:rPr>
          <w:rFonts w:cs="Arial"/>
          <w:sz w:val="22"/>
          <w:szCs w:val="22"/>
        </w:rPr>
        <w:t>LDDK iebilst pret Likumprojekta</w:t>
      </w:r>
      <w:r w:rsidRPr="00117F85" w:rsidR="004A3F57">
        <w:rPr>
          <w:rFonts w:cs="Arial"/>
          <w:sz w:val="22"/>
          <w:szCs w:val="22"/>
        </w:rPr>
        <w:t xml:space="preserve"> virzību, ja tajā netiek risināts Kodeksa preambulas 24.atkāpē norādītais platjoslas interneta izvēršanas pienākums</w:t>
      </w:r>
      <w:r w:rsidRPr="00117F85" w:rsidR="007C69C4">
        <w:rPr>
          <w:rFonts w:cs="Arial"/>
          <w:sz w:val="22"/>
          <w:szCs w:val="22"/>
        </w:rPr>
        <w:t>.</w:t>
      </w:r>
    </w:p>
    <w:p w:rsidRPr="00117F85" w:rsidR="00A11D7E" w:rsidP="00A11D7E" w:rsidRDefault="00A11D7E" w14:paraId="5F1434F5" w14:textId="77777777">
      <w:pPr>
        <w:pStyle w:val="Heading1"/>
        <w:keepNext w:val="0"/>
        <w:keepLines w:val="0"/>
        <w:numPr>
          <w:ilvl w:val="0"/>
          <w:numId w:val="0"/>
        </w:numPr>
        <w:spacing w:before="120" w:after="0"/>
        <w:rPr>
          <w:rFonts w:cs="Arial"/>
          <w:b/>
          <w:sz w:val="22"/>
          <w:szCs w:val="22"/>
        </w:rPr>
      </w:pPr>
      <w:r w:rsidRPr="00117F85">
        <w:rPr>
          <w:rFonts w:cs="Arial"/>
          <w:b/>
          <w:sz w:val="22"/>
          <w:szCs w:val="22"/>
        </w:rPr>
        <w:t>Pamatojums:</w:t>
      </w:r>
    </w:p>
    <w:p w:rsidRPr="00117F85" w:rsidR="00A11D7E" w:rsidP="00A11D7E" w:rsidRDefault="00403AEC" w14:paraId="254075AB" w14:textId="77777777">
      <w:pPr>
        <w:pStyle w:val="Heading1"/>
        <w:keepNext w:val="0"/>
        <w:keepLines w:val="0"/>
        <w:numPr>
          <w:ilvl w:val="0"/>
          <w:numId w:val="0"/>
        </w:numPr>
        <w:spacing w:before="120" w:after="0"/>
        <w:rPr>
          <w:rFonts w:cs="Arial"/>
          <w:sz w:val="22"/>
          <w:szCs w:val="22"/>
        </w:rPr>
      </w:pPr>
      <w:r w:rsidRPr="00117F85">
        <w:rPr>
          <w:rFonts w:cs="Arial"/>
          <w:sz w:val="22"/>
          <w:szCs w:val="22"/>
        </w:rPr>
        <w:t xml:space="preserve">Tāpat, attiecīgi ir pilnveidojams tiesību normu regulējums, attiecībā uz valsts pienākumu nodrošināt platjoslas interneta 5G pārklājumu valsts galvenajos sociālekonomiskajos virzītājos, piemēram, skolās, transporta mezglos, svarīgākajās pilsētās un uz svarīgākajām sauszemes transporta maģistrālēm (Kodeksa preambulas 24.atkāpe). </w:t>
      </w:r>
    </w:p>
    <w:p w:rsidRPr="00117F85" w:rsidR="00A11D7E" w:rsidP="00A11D7E" w:rsidRDefault="00A11D7E" w14:paraId="34EEF2B8" w14:textId="77777777">
      <w:pPr>
        <w:pStyle w:val="Heading1"/>
        <w:keepNext w:val="0"/>
        <w:keepLines w:val="0"/>
        <w:numPr>
          <w:ilvl w:val="0"/>
          <w:numId w:val="0"/>
        </w:numPr>
        <w:spacing w:before="120" w:after="0"/>
        <w:rPr>
          <w:rFonts w:cs="Arial"/>
          <w:b/>
          <w:sz w:val="22"/>
          <w:szCs w:val="22"/>
        </w:rPr>
      </w:pPr>
      <w:r w:rsidRPr="00117F85">
        <w:rPr>
          <w:rFonts w:cs="Arial"/>
          <w:b/>
          <w:sz w:val="22"/>
          <w:szCs w:val="22"/>
        </w:rPr>
        <w:t>Priekšlikums:</w:t>
      </w:r>
    </w:p>
    <w:p w:rsidRPr="00117F85" w:rsidR="00403AEC" w:rsidP="00A11D7E" w:rsidRDefault="00403AEC" w14:paraId="4DE24F44" w14:textId="77777777">
      <w:pPr>
        <w:pStyle w:val="Heading1"/>
        <w:keepNext w:val="0"/>
        <w:keepLines w:val="0"/>
        <w:numPr>
          <w:ilvl w:val="0"/>
          <w:numId w:val="0"/>
        </w:numPr>
        <w:spacing w:before="120" w:after="0"/>
        <w:rPr>
          <w:rFonts w:cs="Arial"/>
          <w:sz w:val="22"/>
          <w:szCs w:val="22"/>
        </w:rPr>
      </w:pPr>
      <w:r w:rsidRPr="00117F85">
        <w:rPr>
          <w:rFonts w:cs="Arial"/>
          <w:sz w:val="22"/>
          <w:szCs w:val="22"/>
        </w:rPr>
        <w:t xml:space="preserve">Lai realizētu norādīto pienākumu, Likumprojekta pārejas noteikumi ir papildināmi, nosakot attiecīgajiem subjektiem (publiskās infrastruktūras pārvaldītājiem, iestādēm un pašvaldībām u.c.), savos plānošanas dokumentos noteiktos termiņos paredzēt platjoslas, tajā skaitā 5G pārklājuma nodrošināšanu attiecīgajos infrastruktūras objektos, atklāti un caurspīdīgi piešķirot piekļuvi publiskajai infrastruktūrai šo mērķu īstenošanai.  </w:t>
      </w:r>
    </w:p>
    <w:p w:rsidRPr="00117F85" w:rsidR="00A11D7E" w:rsidP="00A11D7E" w:rsidRDefault="00A11D7E" w14:paraId="7E07B60C" w14:textId="77777777">
      <w:pPr>
        <w:pStyle w:val="Heading1"/>
        <w:keepNext w:val="0"/>
        <w:keepLines w:val="0"/>
        <w:numPr>
          <w:ilvl w:val="0"/>
          <w:numId w:val="28"/>
        </w:numPr>
        <w:spacing w:before="120" w:after="0"/>
        <w:rPr>
          <w:rFonts w:cs="Arial"/>
          <w:sz w:val="22"/>
          <w:szCs w:val="22"/>
        </w:rPr>
      </w:pPr>
      <w:r w:rsidRPr="00117F85">
        <w:rPr>
          <w:rFonts w:cs="Arial"/>
          <w:sz w:val="22"/>
          <w:szCs w:val="22"/>
        </w:rPr>
        <w:t xml:space="preserve">LDDK </w:t>
      </w:r>
      <w:r w:rsidRPr="00117F85" w:rsidR="00C454D0">
        <w:rPr>
          <w:rFonts w:cs="Arial"/>
          <w:sz w:val="22"/>
          <w:szCs w:val="22"/>
        </w:rPr>
        <w:t>iebilst pret Likumprojekta 26.pantu</w:t>
      </w:r>
      <w:r w:rsidRPr="00117F85">
        <w:rPr>
          <w:rFonts w:cs="Arial"/>
          <w:sz w:val="22"/>
          <w:szCs w:val="22"/>
        </w:rPr>
        <w:t xml:space="preserve"> un rosina to papildināt</w:t>
      </w:r>
      <w:r w:rsidRPr="00117F85" w:rsidR="0096687E">
        <w:rPr>
          <w:rFonts w:cs="Arial"/>
          <w:sz w:val="22"/>
          <w:szCs w:val="22"/>
        </w:rPr>
        <w:t xml:space="preserve"> ar normu, kas veicinātu platjoslas internetu pieejamību sabiedriskās ēkās</w:t>
      </w:r>
      <w:r w:rsidRPr="00117F85" w:rsidR="007C69C4">
        <w:rPr>
          <w:rFonts w:cs="Arial"/>
          <w:sz w:val="22"/>
          <w:szCs w:val="22"/>
        </w:rPr>
        <w:t>.</w:t>
      </w:r>
    </w:p>
    <w:p w:rsidRPr="00117F85" w:rsidR="00A11D7E" w:rsidP="00A11D7E" w:rsidRDefault="00A11D7E" w14:paraId="08DFDC1B" w14:textId="77777777">
      <w:pPr>
        <w:pStyle w:val="Heading1"/>
        <w:keepNext w:val="0"/>
        <w:keepLines w:val="0"/>
        <w:numPr>
          <w:ilvl w:val="0"/>
          <w:numId w:val="0"/>
        </w:numPr>
        <w:spacing w:before="120" w:after="0"/>
        <w:rPr>
          <w:rFonts w:cs="Arial"/>
          <w:b/>
          <w:sz w:val="22"/>
          <w:szCs w:val="22"/>
        </w:rPr>
      </w:pPr>
      <w:r w:rsidRPr="00117F85">
        <w:rPr>
          <w:rFonts w:cs="Arial"/>
          <w:b/>
          <w:sz w:val="22"/>
          <w:szCs w:val="22"/>
        </w:rPr>
        <w:t>Pamatojums:</w:t>
      </w:r>
    </w:p>
    <w:p w:rsidRPr="00117F85" w:rsidR="00C454D0" w:rsidP="00A11D7E" w:rsidRDefault="00403AEC" w14:paraId="0F0BA119" w14:textId="77777777">
      <w:pPr>
        <w:pStyle w:val="Heading1"/>
        <w:keepNext w:val="0"/>
        <w:keepLines w:val="0"/>
        <w:numPr>
          <w:ilvl w:val="0"/>
          <w:numId w:val="0"/>
        </w:numPr>
        <w:spacing w:before="120" w:after="0"/>
        <w:rPr>
          <w:rFonts w:cs="Arial"/>
          <w:sz w:val="22"/>
          <w:szCs w:val="22"/>
        </w:rPr>
      </w:pPr>
      <w:r w:rsidRPr="00117F85">
        <w:rPr>
          <w:rFonts w:cs="Arial"/>
          <w:sz w:val="22"/>
          <w:szCs w:val="22"/>
        </w:rPr>
        <w:t xml:space="preserve">Būtiski nodrošināt, lai sabiedrības piekļuve internetam būtu ne vien formāla (piemēram, </w:t>
      </w:r>
      <w:proofErr w:type="spellStart"/>
      <w:r w:rsidRPr="00117F85">
        <w:rPr>
          <w:rFonts w:cs="Arial"/>
          <w:sz w:val="22"/>
          <w:szCs w:val="22"/>
        </w:rPr>
        <w:t>ārtelpās</w:t>
      </w:r>
      <w:proofErr w:type="spellEnd"/>
      <w:r w:rsidRPr="00117F85">
        <w:rPr>
          <w:rFonts w:cs="Arial"/>
          <w:sz w:val="22"/>
          <w:szCs w:val="22"/>
        </w:rPr>
        <w:t xml:space="preserve">), bet tiktu risināts jautājums par platjoslas piekļuves tīklu (optisko līniju vai bezvadu piekļuves tīklu) nodrošināšanu dzīvojamo vai sabiedrisko ēku iekštelpās, jo tieši iekštelpās iedzīvotāji visbiežāk izmanto sakaru pakalpojumus. </w:t>
      </w:r>
      <w:r w:rsidRPr="00117F85" w:rsidR="00C454D0">
        <w:rPr>
          <w:rFonts w:cs="Arial"/>
          <w:sz w:val="22"/>
          <w:szCs w:val="22"/>
        </w:rPr>
        <w:t xml:space="preserve">Likumprojekts būtu papildināms ar normu, kas definētu pamatprincipu visām </w:t>
      </w:r>
      <w:proofErr w:type="spellStart"/>
      <w:r w:rsidRPr="00117F85" w:rsidR="00C454D0">
        <w:rPr>
          <w:rFonts w:cs="Arial"/>
          <w:sz w:val="22"/>
          <w:szCs w:val="22"/>
        </w:rPr>
        <w:t>jaunbūvējamām</w:t>
      </w:r>
      <w:proofErr w:type="spellEnd"/>
      <w:r w:rsidRPr="00117F85" w:rsidR="00C454D0">
        <w:rPr>
          <w:rFonts w:cs="Arial"/>
          <w:sz w:val="22"/>
          <w:szCs w:val="22"/>
        </w:rPr>
        <w:t xml:space="preserve"> vai rekonstruējamām sabiedriskām un daudzdzīvokļu ēkām (3.grupa) jau būvniecības ierosināšanas stadijā plānot gan fiksētās, gan mobilās tehnoloģijas platjoslas elektronisko sakaru tīklu izbūvi, lai nodrošinātu sakarus gan attiecīgajā ēkā, gan tās pieguļošajā teritorijā.</w:t>
      </w:r>
    </w:p>
    <w:p w:rsidRPr="00117F85" w:rsidR="00C454D0" w:rsidP="00A11D7E" w:rsidRDefault="00C454D0" w14:paraId="4C2FF2C7" w14:textId="77777777">
      <w:pPr>
        <w:pStyle w:val="Heading1"/>
        <w:keepNext w:val="0"/>
        <w:keepLines w:val="0"/>
        <w:numPr>
          <w:ilvl w:val="0"/>
          <w:numId w:val="0"/>
        </w:numPr>
        <w:spacing w:before="120" w:after="0"/>
        <w:rPr>
          <w:rFonts w:cs="Arial"/>
          <w:b/>
          <w:sz w:val="22"/>
          <w:szCs w:val="22"/>
        </w:rPr>
      </w:pPr>
      <w:r w:rsidRPr="00117F85">
        <w:rPr>
          <w:rFonts w:cs="Arial"/>
          <w:b/>
          <w:sz w:val="22"/>
          <w:szCs w:val="22"/>
        </w:rPr>
        <w:t>Priekšlikums:</w:t>
      </w:r>
    </w:p>
    <w:p w:rsidRPr="00117F85" w:rsidR="00403AEC" w:rsidP="00A11D7E" w:rsidRDefault="00C454D0" w14:paraId="6681AD0F" w14:textId="77777777">
      <w:pPr>
        <w:pStyle w:val="Heading1"/>
        <w:keepNext w:val="0"/>
        <w:keepLines w:val="0"/>
        <w:numPr>
          <w:ilvl w:val="0"/>
          <w:numId w:val="0"/>
        </w:numPr>
        <w:spacing w:before="120" w:after="0"/>
        <w:rPr>
          <w:rFonts w:cs="Arial"/>
          <w:sz w:val="22"/>
          <w:szCs w:val="22"/>
        </w:rPr>
      </w:pPr>
      <w:r w:rsidRPr="00117F85">
        <w:rPr>
          <w:rFonts w:cs="Arial"/>
          <w:sz w:val="22"/>
          <w:szCs w:val="22"/>
        </w:rPr>
        <w:t>Papildināt</w:t>
      </w:r>
      <w:r w:rsidRPr="00117F85" w:rsidR="00403AEC">
        <w:rPr>
          <w:rFonts w:cs="Arial"/>
          <w:sz w:val="22"/>
          <w:szCs w:val="22"/>
        </w:rPr>
        <w:t xml:space="preserve"> Likumprojekta 26.pantu ar jaunu daļu šādā redakcijā:</w:t>
      </w:r>
    </w:p>
    <w:p w:rsidRPr="00117F85" w:rsidR="00403AEC" w:rsidP="00C454D0" w:rsidRDefault="00C454D0" w14:paraId="17D90074" w14:textId="77777777">
      <w:pPr>
        <w:pStyle w:val="Heading1"/>
        <w:keepNext w:val="0"/>
        <w:keepLines w:val="0"/>
        <w:numPr>
          <w:ilvl w:val="0"/>
          <w:numId w:val="0"/>
        </w:numPr>
        <w:spacing w:before="120" w:after="0"/>
        <w:ind w:firstLine="720"/>
        <w:rPr>
          <w:rFonts w:cs="Arial"/>
          <w:i/>
          <w:sz w:val="22"/>
          <w:szCs w:val="22"/>
        </w:rPr>
      </w:pPr>
      <w:r w:rsidRPr="00117F85">
        <w:rPr>
          <w:rFonts w:cs="Arial"/>
          <w:i/>
          <w:sz w:val="22"/>
          <w:szCs w:val="22"/>
        </w:rPr>
        <w:t>“</w:t>
      </w:r>
      <w:proofErr w:type="spellStart"/>
      <w:r w:rsidRPr="00117F85" w:rsidR="00403AEC">
        <w:rPr>
          <w:rFonts w:cs="Arial"/>
          <w:i/>
          <w:sz w:val="22"/>
          <w:szCs w:val="22"/>
        </w:rPr>
        <w:t>Jaunbūvējamām</w:t>
      </w:r>
      <w:proofErr w:type="spellEnd"/>
      <w:r w:rsidRPr="00117F85" w:rsidR="00403AEC">
        <w:rPr>
          <w:rFonts w:cs="Arial"/>
          <w:i/>
          <w:sz w:val="22"/>
          <w:szCs w:val="22"/>
        </w:rPr>
        <w:t xml:space="preserve"> vai rekonstruējamām 3.grupas ēkām būvniecības ierosināšanas stadijā plāno elektronisko sakaru infrastruktūras izbūvi, lai nodrošinātu </w:t>
      </w:r>
      <w:r w:rsidRPr="00117F85" w:rsidR="00403AEC">
        <w:rPr>
          <w:rFonts w:cs="Arial"/>
          <w:i/>
          <w:iCs/>
          <w:sz w:val="22"/>
          <w:szCs w:val="22"/>
        </w:rPr>
        <w:t>fiksētās un mobilās platjoslas</w:t>
      </w:r>
      <w:r w:rsidRPr="00117F85" w:rsidR="00403AEC">
        <w:rPr>
          <w:rFonts w:cs="Arial"/>
          <w:i/>
          <w:sz w:val="22"/>
          <w:szCs w:val="22"/>
        </w:rPr>
        <w:t xml:space="preserve"> elektronisko sakaru pakalpojumu pieejamību </w:t>
      </w:r>
      <w:r w:rsidRPr="00117F85" w:rsidR="00403AEC">
        <w:rPr>
          <w:rFonts w:cs="Arial"/>
          <w:i/>
          <w:iCs/>
          <w:sz w:val="22"/>
          <w:szCs w:val="22"/>
        </w:rPr>
        <w:t xml:space="preserve">un pārklājumu </w:t>
      </w:r>
      <w:r w:rsidRPr="00117F85" w:rsidR="00403AEC">
        <w:rPr>
          <w:rFonts w:cs="Arial"/>
          <w:i/>
          <w:sz w:val="22"/>
          <w:szCs w:val="22"/>
        </w:rPr>
        <w:t>ēkas iekštelpās.  Kabeļu ievadu un pievadu izbūve, vietas nodrošināšana elektronisko sakaru tīkla  pārraides</w:t>
      </w:r>
      <w:r w:rsidRPr="00117F85">
        <w:rPr>
          <w:rFonts w:cs="Arial"/>
          <w:i/>
          <w:sz w:val="22"/>
          <w:szCs w:val="22"/>
        </w:rPr>
        <w:t xml:space="preserve"> </w:t>
      </w:r>
      <w:r w:rsidRPr="00117F85" w:rsidR="00403AEC">
        <w:rPr>
          <w:rFonts w:cs="Arial"/>
          <w:i/>
          <w:sz w:val="22"/>
          <w:szCs w:val="22"/>
        </w:rPr>
        <w:t>-uztveršanas iekārtu un sakaru aparatūras novietošanai ēkas/būves stāvos, uz jumta/ pārseguma vai fasādes notiek Vispārīgos būvnoteikumos noteiktajā kārtībā</w:t>
      </w:r>
      <w:r w:rsidRPr="00117F85">
        <w:rPr>
          <w:rFonts w:cs="Arial"/>
          <w:i/>
          <w:sz w:val="22"/>
          <w:szCs w:val="22"/>
        </w:rPr>
        <w:t>”</w:t>
      </w:r>
      <w:r w:rsidRPr="00117F85" w:rsidR="00403AEC">
        <w:rPr>
          <w:rFonts w:cs="Arial"/>
          <w:i/>
          <w:sz w:val="22"/>
          <w:szCs w:val="22"/>
        </w:rPr>
        <w:t>.</w:t>
      </w:r>
    </w:p>
    <w:p w:rsidRPr="00117F85" w:rsidR="00403AEC" w:rsidP="00BA4123" w:rsidRDefault="00BA4123" w14:paraId="7AF31A1C" w14:textId="77777777">
      <w:pPr>
        <w:pStyle w:val="Title"/>
        <w:keepLines w:val="0"/>
        <w:widowControl w:val="0"/>
        <w:numPr>
          <w:ilvl w:val="0"/>
          <w:numId w:val="28"/>
        </w:numPr>
        <w:spacing w:before="120" w:after="0"/>
        <w:rPr>
          <w:rFonts w:cs="Arial"/>
          <w:b w:val="0"/>
          <w:sz w:val="22"/>
          <w:szCs w:val="22"/>
        </w:rPr>
      </w:pPr>
      <w:bookmarkStart w:name="_Hlk51761218" w:id="0"/>
      <w:r w:rsidRPr="00117F85">
        <w:rPr>
          <w:rFonts w:cs="Arial"/>
          <w:b w:val="0"/>
          <w:sz w:val="22"/>
          <w:szCs w:val="22"/>
        </w:rPr>
        <w:t xml:space="preserve">LDDK iebilst pret </w:t>
      </w:r>
      <w:bookmarkEnd w:id="0"/>
      <w:r w:rsidRPr="00117F85" w:rsidR="00403AEC">
        <w:rPr>
          <w:rFonts w:cs="Arial"/>
          <w:b w:val="0"/>
          <w:sz w:val="22"/>
          <w:szCs w:val="22"/>
        </w:rPr>
        <w:t>Likumprojekta 1.pant</w:t>
      </w:r>
      <w:r w:rsidRPr="00117F85" w:rsidR="008B67F4">
        <w:rPr>
          <w:rFonts w:cs="Arial"/>
          <w:b w:val="0"/>
          <w:sz w:val="22"/>
          <w:szCs w:val="22"/>
        </w:rPr>
        <w:t>a pirmo daļu</w:t>
      </w:r>
      <w:r w:rsidRPr="00117F85">
        <w:rPr>
          <w:rFonts w:cs="Arial"/>
          <w:b w:val="0"/>
          <w:sz w:val="22"/>
          <w:szCs w:val="22"/>
        </w:rPr>
        <w:t>.</w:t>
      </w:r>
    </w:p>
    <w:p w:rsidRPr="00117F85" w:rsidR="007C69C4" w:rsidP="007C69C4" w:rsidRDefault="00BA4123" w14:paraId="5B3D984F" w14:textId="77777777">
      <w:pPr>
        <w:rPr>
          <w:rFonts w:ascii="Arial" w:hAnsi="Arial" w:cs="Arial"/>
          <w:b/>
          <w:sz w:val="22"/>
          <w:szCs w:val="22"/>
        </w:rPr>
      </w:pPr>
      <w:r w:rsidRPr="00117F85">
        <w:rPr>
          <w:rFonts w:ascii="Arial" w:hAnsi="Arial" w:cs="Arial"/>
          <w:b/>
          <w:sz w:val="22"/>
          <w:szCs w:val="22"/>
        </w:rPr>
        <w:t>Pamatojums:</w:t>
      </w:r>
    </w:p>
    <w:p w:rsidRPr="00117F85" w:rsidR="00BA4123" w:rsidP="007C69C4" w:rsidRDefault="00BA4123" w14:paraId="6508FD84" w14:textId="77777777">
      <w:pPr>
        <w:ind w:left="0" w:firstLine="0"/>
        <w:rPr>
          <w:rFonts w:ascii="Arial" w:hAnsi="Arial" w:cs="Arial"/>
          <w:b/>
          <w:sz w:val="22"/>
          <w:szCs w:val="22"/>
        </w:rPr>
      </w:pPr>
      <w:r w:rsidRPr="00117F85" w:rsidDel="00FB5210">
        <w:rPr>
          <w:rFonts w:ascii="Arial" w:hAnsi="Arial" w:cs="Arial" w:eastAsiaTheme="majorEastAsia"/>
          <w:sz w:val="22"/>
          <w:szCs w:val="22"/>
        </w:rPr>
        <w:lastRenderedPageBreak/>
        <w:t>Nepieciešams</w:t>
      </w:r>
      <w:r w:rsidRPr="00117F85">
        <w:rPr>
          <w:rFonts w:ascii="Arial" w:hAnsi="Arial" w:cs="Arial" w:eastAsiaTheme="majorEastAsia"/>
          <w:sz w:val="22"/>
          <w:szCs w:val="22"/>
        </w:rPr>
        <w:t xml:space="preserve"> precizējums terminam “galalietotājs”</w:t>
      </w:r>
      <w:r w:rsidRPr="00117F85" w:rsidDel="00FB5210">
        <w:rPr>
          <w:rFonts w:ascii="Arial" w:hAnsi="Arial" w:cs="Arial" w:eastAsiaTheme="majorEastAsia"/>
          <w:sz w:val="22"/>
          <w:szCs w:val="22"/>
        </w:rPr>
        <w:t>, lai Likumprojektā tiktu skaidrāk ietverta</w:t>
      </w:r>
      <w:r w:rsidRPr="00117F85">
        <w:rPr>
          <w:rFonts w:ascii="Arial" w:hAnsi="Arial" w:cs="Arial"/>
          <w:b/>
          <w:sz w:val="22"/>
          <w:szCs w:val="22"/>
        </w:rPr>
        <w:t xml:space="preserve"> </w:t>
      </w:r>
      <w:r w:rsidRPr="00117F85" w:rsidDel="00FB5210">
        <w:rPr>
          <w:rFonts w:ascii="Arial" w:hAnsi="Arial" w:cs="Arial" w:eastAsiaTheme="majorEastAsia"/>
          <w:sz w:val="22"/>
          <w:szCs w:val="22"/>
        </w:rPr>
        <w:t>būtība</w:t>
      </w:r>
      <w:r w:rsidRPr="00117F85">
        <w:rPr>
          <w:rFonts w:ascii="Arial" w:hAnsi="Arial" w:cs="Arial"/>
          <w:sz w:val="22"/>
          <w:szCs w:val="22"/>
        </w:rPr>
        <w:t>, ka tā ir persona, kurai ir sadarbība ar komersantu, un komersantam būtu iespēja apzināt to personu loku, attiecībā uz kurām ir īstenojams Likumprojektā paredzētais galalietotājiem nodrošināmo tiesību apjoms.</w:t>
      </w:r>
    </w:p>
    <w:p w:rsidRPr="00117F85" w:rsidR="00BA4123" w:rsidP="00BA4123" w:rsidRDefault="00BA4123" w14:paraId="24F2A398" w14:textId="77777777">
      <w:pPr>
        <w:rPr>
          <w:rFonts w:ascii="Arial" w:hAnsi="Arial" w:cs="Arial"/>
          <w:b/>
          <w:sz w:val="22"/>
          <w:szCs w:val="22"/>
        </w:rPr>
      </w:pPr>
      <w:r w:rsidRPr="00117F85">
        <w:rPr>
          <w:rFonts w:ascii="Arial" w:hAnsi="Arial" w:cs="Arial"/>
          <w:b/>
          <w:sz w:val="22"/>
          <w:szCs w:val="22"/>
        </w:rPr>
        <w:t>Priekšlikums:</w:t>
      </w:r>
    </w:p>
    <w:p w:rsidRPr="00117F85" w:rsidR="00403AEC" w:rsidDel="00FB5210" w:rsidP="00BA4123" w:rsidRDefault="00BA4123" w14:paraId="0B7AD49D" w14:textId="77777777">
      <w:pPr>
        <w:pStyle w:val="Heading1"/>
        <w:keepLines w:val="0"/>
        <w:widowControl w:val="0"/>
        <w:numPr>
          <w:ilvl w:val="0"/>
          <w:numId w:val="0"/>
        </w:numPr>
        <w:spacing w:before="120" w:after="0"/>
        <w:rPr>
          <w:rFonts w:cs="Arial"/>
          <w:sz w:val="22"/>
          <w:szCs w:val="22"/>
        </w:rPr>
      </w:pPr>
      <w:r w:rsidRPr="00117F85">
        <w:rPr>
          <w:rFonts w:cs="Arial"/>
          <w:sz w:val="22"/>
          <w:szCs w:val="22"/>
        </w:rPr>
        <w:t>I</w:t>
      </w:r>
      <w:r w:rsidRPr="00117F85" w:rsidDel="00FB5210" w:rsidR="00403AEC">
        <w:rPr>
          <w:rFonts w:cs="Arial"/>
          <w:sz w:val="22"/>
          <w:szCs w:val="22"/>
        </w:rPr>
        <w:t xml:space="preserve">zteikt </w:t>
      </w:r>
      <w:r w:rsidRPr="00117F85" w:rsidR="00403AEC">
        <w:rPr>
          <w:rFonts w:cs="Arial"/>
          <w:sz w:val="22"/>
          <w:szCs w:val="22"/>
        </w:rPr>
        <w:t>Likumprojekta 1.panta pirmās daļas 22</w:t>
      </w:r>
      <w:r w:rsidRPr="00117F85" w:rsidDel="00FB5210" w:rsidR="00403AEC">
        <w:rPr>
          <w:rFonts w:cs="Arial"/>
          <w:sz w:val="22"/>
          <w:szCs w:val="22"/>
        </w:rPr>
        <w:t>.punkta “galalietotājs” skaidrojumu šādā redakcijā:</w:t>
      </w:r>
    </w:p>
    <w:p w:rsidRPr="00117F85" w:rsidR="00403AEC" w:rsidP="00BA4123" w:rsidRDefault="00403AEC" w14:paraId="023B4F13" w14:textId="77777777">
      <w:pPr>
        <w:pStyle w:val="NoSpacing"/>
        <w:keepLines w:val="0"/>
        <w:spacing w:before="120" w:after="0"/>
        <w:ind w:left="0" w:firstLine="720"/>
        <w:rPr>
          <w:rFonts w:cs="Arial"/>
          <w:sz w:val="22"/>
          <w:szCs w:val="22"/>
          <w:lang w:val="lv-LV"/>
        </w:rPr>
      </w:pPr>
      <w:r w:rsidRPr="00117F85" w:rsidDel="00FB5210">
        <w:rPr>
          <w:rFonts w:cs="Arial"/>
          <w:sz w:val="22"/>
          <w:szCs w:val="22"/>
          <w:lang w:val="lv-LV"/>
        </w:rPr>
        <w:t xml:space="preserve">“galalietotājs – fiziska vai juridiska persona, </w:t>
      </w:r>
      <w:r w:rsidRPr="00117F85">
        <w:rPr>
          <w:rFonts w:cs="Arial"/>
          <w:sz w:val="22"/>
          <w:szCs w:val="22"/>
          <w:lang w:val="lv-LV"/>
        </w:rPr>
        <w:t xml:space="preserve">kura </w:t>
      </w:r>
      <w:r w:rsidRPr="00117F85">
        <w:rPr>
          <w:rFonts w:cs="Arial"/>
          <w:sz w:val="22"/>
          <w:szCs w:val="22"/>
          <w:u w:val="single"/>
          <w:lang w:val="lv-LV"/>
        </w:rPr>
        <w:t xml:space="preserve">sadarbības ietvaros </w:t>
      </w:r>
      <w:r w:rsidRPr="00117F85" w:rsidDel="00FB5210">
        <w:rPr>
          <w:rFonts w:cs="Arial"/>
          <w:sz w:val="22"/>
          <w:szCs w:val="22"/>
          <w:u w:val="single"/>
          <w:lang w:val="lv-LV"/>
        </w:rPr>
        <w:t>ar elektronisko sakaru komersantu</w:t>
      </w:r>
      <w:r w:rsidRPr="00117F85" w:rsidDel="00FB5210">
        <w:rPr>
          <w:rFonts w:cs="Arial"/>
          <w:sz w:val="22"/>
          <w:szCs w:val="22"/>
          <w:lang w:val="lv-LV"/>
        </w:rPr>
        <w:t xml:space="preserve"> </w:t>
      </w:r>
      <w:r w:rsidRPr="00117F85">
        <w:rPr>
          <w:rFonts w:cs="Arial"/>
          <w:sz w:val="22"/>
          <w:szCs w:val="22"/>
          <w:lang w:val="lv-LV"/>
        </w:rPr>
        <w:t xml:space="preserve">pieprasa vai izmanto elektronisko sakaru pakalpojumus, un nenodrošina, </w:t>
      </w:r>
      <w:r w:rsidRPr="00117F85">
        <w:rPr>
          <w:rFonts w:cs="Arial"/>
          <w:i w:val="0"/>
          <w:sz w:val="22"/>
          <w:szCs w:val="22"/>
          <w:lang w:val="lv-LV"/>
        </w:rPr>
        <w:t>tostarp neveic</w:t>
      </w:r>
      <w:r w:rsidRPr="00117F85">
        <w:rPr>
          <w:rFonts w:cs="Arial"/>
          <w:sz w:val="22"/>
          <w:szCs w:val="22"/>
          <w:lang w:val="lv-LV"/>
        </w:rPr>
        <w:t xml:space="preserve"> elektronisko sakaru pakalpojumu un elektronisko sakaru tīklu </w:t>
      </w:r>
      <w:r w:rsidRPr="00117F85">
        <w:rPr>
          <w:rFonts w:cs="Arial"/>
          <w:i w:val="0"/>
          <w:sz w:val="22"/>
          <w:szCs w:val="22"/>
          <w:lang w:val="lv-LV"/>
        </w:rPr>
        <w:t>tālākpārdošanu</w:t>
      </w:r>
      <w:r w:rsidRPr="00117F85">
        <w:rPr>
          <w:rFonts w:cs="Arial"/>
          <w:sz w:val="22"/>
          <w:szCs w:val="22"/>
          <w:lang w:val="lv-LV"/>
        </w:rPr>
        <w:t xml:space="preserve"> citām personām</w:t>
      </w:r>
      <w:r w:rsidRPr="00117F85" w:rsidDel="00FB5210">
        <w:rPr>
          <w:rFonts w:cs="Arial"/>
          <w:sz w:val="22"/>
          <w:szCs w:val="22"/>
          <w:lang w:val="lv-LV"/>
        </w:rPr>
        <w:t>”.</w:t>
      </w:r>
    </w:p>
    <w:p w:rsidRPr="00117F85" w:rsidR="005144EB" w:rsidP="00B1015A" w:rsidRDefault="005144EB" w14:paraId="38553CAE" w14:textId="77777777">
      <w:pPr>
        <w:pStyle w:val="Title"/>
        <w:keepLines w:val="0"/>
        <w:widowControl w:val="0"/>
        <w:numPr>
          <w:ilvl w:val="0"/>
          <w:numId w:val="28"/>
        </w:numPr>
        <w:spacing w:before="120" w:after="0"/>
        <w:rPr>
          <w:rFonts w:cs="Arial"/>
          <w:b w:val="0"/>
          <w:bCs/>
          <w:sz w:val="22"/>
          <w:szCs w:val="22"/>
        </w:rPr>
      </w:pPr>
      <w:r w:rsidRPr="00117F85">
        <w:rPr>
          <w:rFonts w:cs="Arial"/>
          <w:b w:val="0"/>
          <w:bCs/>
          <w:sz w:val="22"/>
          <w:szCs w:val="22"/>
        </w:rPr>
        <w:t>Lūdzam precizēt Likumprojekta 1.panta 32.punkta “kopīga ierobežotas joslas izmantošana” atbilstoši Kodeksa 2.panta 26.definīcijai šādā redakcijā: “</w:t>
      </w:r>
      <w:r w:rsidRPr="00117F85">
        <w:rPr>
          <w:rFonts w:cs="Arial"/>
          <w:b w:val="0"/>
          <w:bCs/>
          <w:i/>
          <w:iCs/>
          <w:sz w:val="22"/>
          <w:szCs w:val="22"/>
        </w:rPr>
        <w:t xml:space="preserve">kopīga ierobežotas joslas izmantošana” – ierobežotas joslas vienlaicīga izmantošana starp </w:t>
      </w:r>
      <w:r w:rsidRPr="00117F85">
        <w:rPr>
          <w:rFonts w:cs="Arial"/>
          <w:b w:val="0"/>
          <w:bCs/>
          <w:i/>
          <w:iCs/>
          <w:sz w:val="22"/>
          <w:szCs w:val="22"/>
          <w:u w:val="single"/>
        </w:rPr>
        <w:t>diviem vai vairākiem</w:t>
      </w:r>
      <w:r w:rsidRPr="00117F85">
        <w:rPr>
          <w:rFonts w:cs="Arial"/>
          <w:b w:val="0"/>
          <w:bCs/>
          <w:i/>
          <w:iCs/>
          <w:sz w:val="22"/>
          <w:szCs w:val="22"/>
        </w:rPr>
        <w:t xml:space="preserve"> elektronisko sakaru komersantiem Regulatora noteiktajā kārtībā</w:t>
      </w:r>
      <w:r w:rsidRPr="00117F85">
        <w:rPr>
          <w:rFonts w:cs="Arial"/>
          <w:b w:val="0"/>
          <w:bCs/>
          <w:sz w:val="22"/>
          <w:szCs w:val="22"/>
        </w:rPr>
        <w:t>”.</w:t>
      </w:r>
    </w:p>
    <w:p w:rsidRPr="00117F85" w:rsidR="008B67F4" w:rsidP="008B67F4" w:rsidRDefault="008B67F4" w14:paraId="3905C292" w14:textId="77777777">
      <w:pPr>
        <w:pStyle w:val="Title"/>
        <w:keepLines w:val="0"/>
        <w:widowControl w:val="0"/>
        <w:numPr>
          <w:ilvl w:val="0"/>
          <w:numId w:val="28"/>
        </w:numPr>
        <w:spacing w:before="120" w:after="0"/>
        <w:rPr>
          <w:rFonts w:cs="Arial"/>
          <w:b w:val="0"/>
          <w:sz w:val="22"/>
          <w:szCs w:val="22"/>
        </w:rPr>
      </w:pPr>
      <w:r w:rsidRPr="00117F85">
        <w:rPr>
          <w:rFonts w:cs="Arial"/>
          <w:b w:val="0"/>
          <w:sz w:val="22"/>
          <w:szCs w:val="22"/>
        </w:rPr>
        <w:t>LDDK iebilst pret Likumprojekta 1.panta sesto un septīto daļu.</w:t>
      </w:r>
    </w:p>
    <w:p w:rsidRPr="00117F85" w:rsidR="008B67F4" w:rsidP="008B67F4" w:rsidRDefault="008B67F4" w14:paraId="2D061FF9" w14:textId="77777777">
      <w:pPr>
        <w:pStyle w:val="NoSpacing"/>
        <w:keepLines w:val="0"/>
        <w:spacing w:before="120" w:after="0"/>
        <w:ind w:left="0"/>
        <w:rPr>
          <w:rFonts w:cs="Arial" w:eastAsiaTheme="majorEastAsia"/>
          <w:b/>
          <w:i w:val="0"/>
          <w:sz w:val="22"/>
          <w:szCs w:val="22"/>
          <w:lang w:val="lv-LV"/>
        </w:rPr>
      </w:pPr>
      <w:r w:rsidRPr="00117F85">
        <w:rPr>
          <w:rFonts w:cs="Arial" w:eastAsiaTheme="majorEastAsia"/>
          <w:b/>
          <w:i w:val="0"/>
          <w:sz w:val="22"/>
          <w:szCs w:val="22"/>
          <w:lang w:val="lv-LV"/>
        </w:rPr>
        <w:t>Pamatojums:</w:t>
      </w:r>
    </w:p>
    <w:p w:rsidRPr="00117F85" w:rsidR="008B67F4" w:rsidP="008B67F4" w:rsidRDefault="00C20293" w14:paraId="5F05717E" w14:textId="77777777">
      <w:pPr>
        <w:pStyle w:val="Heading1"/>
        <w:keepLines w:val="0"/>
        <w:widowControl w:val="0"/>
        <w:numPr>
          <w:ilvl w:val="0"/>
          <w:numId w:val="0"/>
        </w:numPr>
        <w:spacing w:before="120" w:after="0"/>
        <w:rPr>
          <w:rFonts w:cs="Arial"/>
          <w:sz w:val="22"/>
          <w:szCs w:val="22"/>
        </w:rPr>
      </w:pPr>
      <w:r w:rsidRPr="00117F85">
        <w:rPr>
          <w:rFonts w:cs="Arial"/>
          <w:sz w:val="22"/>
          <w:szCs w:val="22"/>
        </w:rPr>
        <w:t>Rosinām</w:t>
      </w:r>
      <w:r w:rsidRPr="00117F85" w:rsidR="008B67F4">
        <w:rPr>
          <w:rFonts w:cs="Arial"/>
          <w:sz w:val="22"/>
          <w:szCs w:val="22"/>
        </w:rPr>
        <w:t xml:space="preserve"> precizēt Likumprojekta 1.panta sestajā un septītajā daļā ietverto terminu skaidrojumus “</w:t>
      </w:r>
      <w:proofErr w:type="spellStart"/>
      <w:r w:rsidRPr="00117F85" w:rsidR="008B67F4">
        <w:rPr>
          <w:rFonts w:cs="Arial"/>
          <w:sz w:val="22"/>
          <w:szCs w:val="22"/>
          <w:u w:val="single"/>
        </w:rPr>
        <w:t>mikrosabiedrība</w:t>
      </w:r>
      <w:proofErr w:type="spellEnd"/>
      <w:r w:rsidRPr="00117F85" w:rsidR="008B67F4">
        <w:rPr>
          <w:rFonts w:cs="Arial"/>
          <w:sz w:val="22"/>
          <w:szCs w:val="22"/>
        </w:rPr>
        <w:t>”, “</w:t>
      </w:r>
      <w:r w:rsidRPr="00117F85" w:rsidR="008B67F4">
        <w:rPr>
          <w:rFonts w:cs="Arial"/>
          <w:sz w:val="22"/>
          <w:szCs w:val="22"/>
          <w:u w:val="single"/>
        </w:rPr>
        <w:t>maza sabiedrība</w:t>
      </w:r>
      <w:r w:rsidRPr="00117F85" w:rsidR="008B67F4">
        <w:rPr>
          <w:rFonts w:cs="Arial"/>
          <w:sz w:val="22"/>
          <w:szCs w:val="22"/>
        </w:rPr>
        <w:t>”, “</w:t>
      </w:r>
      <w:r w:rsidRPr="00117F85" w:rsidR="008B67F4">
        <w:rPr>
          <w:rFonts w:cs="Arial"/>
          <w:sz w:val="22"/>
          <w:szCs w:val="22"/>
          <w:u w:val="single"/>
        </w:rPr>
        <w:t>nodibinājums</w:t>
      </w:r>
      <w:r w:rsidRPr="00117F85" w:rsidR="008B67F4">
        <w:rPr>
          <w:rFonts w:cs="Arial"/>
          <w:i/>
          <w:sz w:val="22"/>
          <w:szCs w:val="22"/>
        </w:rPr>
        <w:t>”</w:t>
      </w:r>
      <w:r w:rsidRPr="00117F85" w:rsidR="008B67F4">
        <w:rPr>
          <w:rFonts w:cs="Arial"/>
          <w:sz w:val="22"/>
          <w:szCs w:val="22"/>
        </w:rPr>
        <w:t xml:space="preserve">, sašaurinot to tvērumu, jo esošā redakcijā tie nesamērīgi plaši aptver subjektu (kas nav fiziskas personas) loku, bet kas varēs gūt patērētāju aizsardzību, jo tālākajā Likumprojekta tekstā uz šiem subjektiem tiek attiecinātas patērētāju tiesības (skat., piemēram, Likumprojekta 32.panta otro daļu). Attiecīgi tas var radīt situāciju, ka biedrības, ar būtisku ietekmi un resursiem tiktu pielīdzinātas patērētājiem tieši elektronisko sakaru jomā, kaut arī citās jomās tām netiek piešķirtas papildu tiesības. Biedrību vai nodibinājumu kā darbības formu ir izvēlējušās tādas organizācijas kā Latvijas transportlīdzekļu apdrošinātāju birojs, Latvijas starptautiskā skola, Latvijas Futbola federācija, Rīgas tūrisma attīstības birojs, Sanatorija </w:t>
      </w:r>
      <w:proofErr w:type="spellStart"/>
      <w:r w:rsidRPr="00117F85" w:rsidR="008B67F4">
        <w:rPr>
          <w:rFonts w:cs="Arial"/>
          <w:sz w:val="22"/>
          <w:szCs w:val="22"/>
        </w:rPr>
        <w:t>Belorussija</w:t>
      </w:r>
      <w:proofErr w:type="spellEnd"/>
      <w:r w:rsidRPr="00117F85" w:rsidR="008B67F4">
        <w:rPr>
          <w:rFonts w:cs="Arial"/>
          <w:sz w:val="22"/>
          <w:szCs w:val="22"/>
        </w:rPr>
        <w:t xml:space="preserve">. Šo un desmitiem citu biedrību un nodibinājumu gada apgrozījumi mērāmi miljonos eiro. Jo īpaši attiecībās ar nelieliem elektronisko sakaru komersantiem šāda situācija var nepamatoti radīt </w:t>
      </w:r>
      <w:proofErr w:type="spellStart"/>
      <w:r w:rsidRPr="00117F85" w:rsidR="008B67F4">
        <w:rPr>
          <w:rFonts w:cs="Arial"/>
          <w:sz w:val="22"/>
          <w:szCs w:val="22"/>
        </w:rPr>
        <w:t>disbalansu</w:t>
      </w:r>
      <w:proofErr w:type="spellEnd"/>
      <w:r w:rsidRPr="00117F85" w:rsidR="008B67F4">
        <w:rPr>
          <w:rFonts w:cs="Arial"/>
          <w:sz w:val="22"/>
          <w:szCs w:val="22"/>
        </w:rPr>
        <w:t xml:space="preserve"> pušu tiesībās un ierobežot darījumu attiecības. </w:t>
      </w:r>
    </w:p>
    <w:p w:rsidRPr="00117F85" w:rsidR="008B67F4" w:rsidP="008B67F4" w:rsidRDefault="008B67F4" w14:paraId="6EDFC709"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8B67F4" w:rsidP="008B67F4" w:rsidRDefault="008B67F4" w14:paraId="19E3A36D" w14:textId="77777777">
      <w:pPr>
        <w:pStyle w:val="Heading1"/>
        <w:keepLines w:val="0"/>
        <w:widowControl w:val="0"/>
        <w:numPr>
          <w:ilvl w:val="0"/>
          <w:numId w:val="0"/>
        </w:numPr>
        <w:spacing w:before="120" w:after="0"/>
        <w:rPr>
          <w:rFonts w:cs="Arial"/>
          <w:b/>
          <w:sz w:val="22"/>
          <w:szCs w:val="22"/>
        </w:rPr>
      </w:pPr>
      <w:r w:rsidRPr="00117F85">
        <w:rPr>
          <w:rFonts w:cs="Arial"/>
          <w:sz w:val="22"/>
          <w:szCs w:val="22"/>
        </w:rPr>
        <w:t>Precizēt Likumprojekta 1.panta sestajā un septītajā daļā ietverto terminu skaidrojumus “</w:t>
      </w:r>
      <w:proofErr w:type="spellStart"/>
      <w:r w:rsidRPr="00117F85">
        <w:rPr>
          <w:rFonts w:cs="Arial"/>
          <w:sz w:val="22"/>
          <w:szCs w:val="22"/>
          <w:u w:val="single"/>
        </w:rPr>
        <w:t>mikrosabiedrība</w:t>
      </w:r>
      <w:proofErr w:type="spellEnd"/>
      <w:r w:rsidRPr="00117F85">
        <w:rPr>
          <w:rFonts w:cs="Arial"/>
          <w:sz w:val="22"/>
          <w:szCs w:val="22"/>
        </w:rPr>
        <w:t>”, “</w:t>
      </w:r>
      <w:r w:rsidRPr="00117F85">
        <w:rPr>
          <w:rFonts w:cs="Arial"/>
          <w:sz w:val="22"/>
          <w:szCs w:val="22"/>
          <w:u w:val="single"/>
        </w:rPr>
        <w:t>maza sabiedrība</w:t>
      </w:r>
      <w:r w:rsidRPr="00117F85">
        <w:rPr>
          <w:rFonts w:cs="Arial"/>
          <w:sz w:val="22"/>
          <w:szCs w:val="22"/>
        </w:rPr>
        <w:t>”, “</w:t>
      </w:r>
      <w:r w:rsidRPr="00117F85">
        <w:rPr>
          <w:rFonts w:cs="Arial"/>
          <w:sz w:val="22"/>
          <w:szCs w:val="22"/>
          <w:u w:val="single"/>
        </w:rPr>
        <w:t>nodibinājums</w:t>
      </w:r>
      <w:r w:rsidRPr="00117F85">
        <w:rPr>
          <w:rFonts w:cs="Arial"/>
          <w:i/>
          <w:sz w:val="22"/>
          <w:szCs w:val="22"/>
        </w:rPr>
        <w:t>”</w:t>
      </w:r>
      <w:r w:rsidRPr="00117F85">
        <w:rPr>
          <w:rFonts w:cs="Arial"/>
          <w:sz w:val="22"/>
          <w:szCs w:val="22"/>
        </w:rPr>
        <w:t>, sašaurinot to tvērumu.</w:t>
      </w:r>
    </w:p>
    <w:p w:rsidRPr="00117F85" w:rsidR="0096687E" w:rsidP="0096687E" w:rsidRDefault="006144AD" w14:paraId="4D014984" w14:textId="77777777">
      <w:pPr>
        <w:pStyle w:val="Title"/>
        <w:keepLines w:val="0"/>
        <w:widowControl w:val="0"/>
        <w:numPr>
          <w:ilvl w:val="0"/>
          <w:numId w:val="28"/>
        </w:numPr>
        <w:spacing w:before="120" w:after="0"/>
        <w:rPr>
          <w:rFonts w:cs="Arial"/>
          <w:sz w:val="22"/>
          <w:szCs w:val="22"/>
        </w:rPr>
      </w:pPr>
      <w:r w:rsidRPr="00117F85">
        <w:rPr>
          <w:rFonts w:cs="Arial"/>
          <w:b w:val="0"/>
          <w:sz w:val="22"/>
          <w:szCs w:val="22"/>
        </w:rPr>
        <w:t>LDDK i</w:t>
      </w:r>
      <w:r w:rsidRPr="00117F85" w:rsidR="0096687E">
        <w:rPr>
          <w:rFonts w:cs="Arial"/>
          <w:b w:val="0"/>
          <w:sz w:val="22"/>
          <w:szCs w:val="22"/>
        </w:rPr>
        <w:t>ebilst</w:t>
      </w:r>
      <w:r w:rsidRPr="00117F85" w:rsidR="0096687E">
        <w:rPr>
          <w:rFonts w:cs="Arial"/>
          <w:sz w:val="22"/>
          <w:szCs w:val="22"/>
        </w:rPr>
        <w:t xml:space="preserve"> </w:t>
      </w:r>
      <w:r w:rsidRPr="00117F85" w:rsidR="0096687E">
        <w:rPr>
          <w:rFonts w:cs="Arial"/>
          <w:b w:val="0"/>
          <w:sz w:val="22"/>
          <w:szCs w:val="22"/>
        </w:rPr>
        <w:t>pret Likumprojekta 2.pantu</w:t>
      </w:r>
      <w:r w:rsidRPr="00117F85" w:rsidR="00B1015A">
        <w:rPr>
          <w:rFonts w:cs="Arial"/>
          <w:b w:val="0"/>
          <w:sz w:val="22"/>
          <w:szCs w:val="22"/>
        </w:rPr>
        <w:t>.</w:t>
      </w:r>
    </w:p>
    <w:p w:rsidRPr="00117F85" w:rsidR="0096687E" w:rsidP="0096687E" w:rsidRDefault="0096687E" w14:paraId="456E1A47" w14:textId="77777777">
      <w:pPr>
        <w:pStyle w:val="NoSpacing"/>
        <w:keepLines w:val="0"/>
        <w:spacing w:before="120" w:after="0"/>
        <w:ind w:left="0"/>
        <w:rPr>
          <w:rFonts w:cs="Arial" w:eastAsiaTheme="majorEastAsia"/>
          <w:b/>
          <w:i w:val="0"/>
          <w:sz w:val="22"/>
          <w:szCs w:val="22"/>
          <w:lang w:val="lv-LV"/>
        </w:rPr>
      </w:pPr>
      <w:r w:rsidRPr="00117F85">
        <w:rPr>
          <w:rFonts w:cs="Arial" w:eastAsiaTheme="majorEastAsia"/>
          <w:b/>
          <w:i w:val="0"/>
          <w:sz w:val="22"/>
          <w:szCs w:val="22"/>
          <w:lang w:val="lv-LV"/>
        </w:rPr>
        <w:t>Pamatojums:</w:t>
      </w:r>
    </w:p>
    <w:p w:rsidRPr="00117F85" w:rsidR="006144AD" w:rsidP="0096687E" w:rsidRDefault="0096687E" w14:paraId="2BF30104"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Kodekss precizē ne vien materiālās normas, bet arī normatīvā regulējuma mērķus un nolūkus. Tādēļ lūdzam arī </w:t>
      </w:r>
      <w:proofErr w:type="spellStart"/>
      <w:r w:rsidRPr="00117F85">
        <w:rPr>
          <w:rFonts w:cs="Arial"/>
          <w:sz w:val="22"/>
          <w:szCs w:val="22"/>
        </w:rPr>
        <w:t>Likumrojektā</w:t>
      </w:r>
      <w:proofErr w:type="spellEnd"/>
      <w:r w:rsidRPr="00117F85">
        <w:rPr>
          <w:rFonts w:cs="Arial"/>
          <w:sz w:val="22"/>
          <w:szCs w:val="22"/>
        </w:rPr>
        <w:t xml:space="preserve"> ieviest Kodeksa 3.panta 2.b.punktam atbilstošu mērķu regulējumu</w:t>
      </w:r>
      <w:r w:rsidRPr="00117F85" w:rsidR="006144AD">
        <w:rPr>
          <w:rFonts w:cs="Arial"/>
          <w:sz w:val="22"/>
          <w:szCs w:val="22"/>
        </w:rPr>
        <w:t>.</w:t>
      </w:r>
    </w:p>
    <w:p w:rsidRPr="00117F85" w:rsidR="0096687E" w:rsidP="0096687E" w:rsidRDefault="006144AD" w14:paraId="247ACD86" w14:textId="77777777">
      <w:pPr>
        <w:pStyle w:val="Heading1"/>
        <w:keepLines w:val="0"/>
        <w:widowControl w:val="0"/>
        <w:numPr>
          <w:ilvl w:val="0"/>
          <w:numId w:val="0"/>
        </w:numPr>
        <w:spacing w:before="120" w:after="0"/>
        <w:rPr>
          <w:rFonts w:cs="Arial"/>
          <w:sz w:val="22"/>
          <w:szCs w:val="22"/>
        </w:rPr>
      </w:pPr>
      <w:r w:rsidRPr="00117F85">
        <w:rPr>
          <w:rFonts w:cs="Arial"/>
          <w:b/>
          <w:sz w:val="22"/>
          <w:szCs w:val="22"/>
        </w:rPr>
        <w:t>Priekšlikums:</w:t>
      </w:r>
      <w:r w:rsidRPr="00117F85">
        <w:rPr>
          <w:rFonts w:cs="Arial"/>
          <w:sz w:val="22"/>
          <w:szCs w:val="22"/>
        </w:rPr>
        <w:t xml:space="preserve"> Izteikt</w:t>
      </w:r>
      <w:r w:rsidRPr="00117F85" w:rsidR="0096687E">
        <w:rPr>
          <w:rFonts w:cs="Arial"/>
          <w:sz w:val="22"/>
          <w:szCs w:val="22"/>
        </w:rPr>
        <w:t xml:space="preserve"> Likumprojekta 2.panta otro apakšpunktu šādā redakcijā:</w:t>
      </w:r>
    </w:p>
    <w:p w:rsidRPr="00117F85" w:rsidR="0096687E" w:rsidP="00B1015A" w:rsidRDefault="0096687E" w14:paraId="162B43B5"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 2) veicināt konkurences attīstību elektronisko sakaru tīklu nodrošināšanā, </w:t>
      </w:r>
      <w:r w:rsidRPr="00117F85">
        <w:rPr>
          <w:rFonts w:cs="Arial"/>
          <w:sz w:val="22"/>
          <w:szCs w:val="22"/>
          <w:u w:val="single"/>
        </w:rPr>
        <w:t xml:space="preserve">ieskaitot </w:t>
      </w:r>
      <w:r w:rsidRPr="00117F85">
        <w:rPr>
          <w:rFonts w:cs="Arial"/>
          <w:sz w:val="22"/>
          <w:szCs w:val="22"/>
          <w:u w:val="single"/>
        </w:rPr>
        <w:lastRenderedPageBreak/>
        <w:t>infrastruktūrā balstītu konkurenci,</w:t>
      </w:r>
      <w:r w:rsidRPr="00117F85">
        <w:rPr>
          <w:rFonts w:cs="Arial"/>
          <w:sz w:val="22"/>
          <w:szCs w:val="22"/>
        </w:rPr>
        <w:t xml:space="preserve"> un elektronisko sakaru pakalpojumu sniegšanā;”</w:t>
      </w:r>
    </w:p>
    <w:p w:rsidRPr="00117F85" w:rsidR="006144AD" w:rsidP="006144AD" w:rsidRDefault="006144AD" w14:paraId="14D128CF" w14:textId="77777777">
      <w:pPr>
        <w:pStyle w:val="Title"/>
        <w:keepLines w:val="0"/>
        <w:widowControl w:val="0"/>
        <w:numPr>
          <w:ilvl w:val="0"/>
          <w:numId w:val="28"/>
        </w:numPr>
        <w:spacing w:before="120" w:after="0"/>
        <w:rPr>
          <w:rFonts w:cs="Arial"/>
          <w:b w:val="0"/>
          <w:sz w:val="22"/>
          <w:szCs w:val="22"/>
        </w:rPr>
      </w:pPr>
      <w:r w:rsidRPr="00117F85">
        <w:rPr>
          <w:rFonts w:cs="Arial"/>
          <w:b w:val="0"/>
          <w:sz w:val="22"/>
          <w:szCs w:val="22"/>
        </w:rPr>
        <w:t>LDDK iebilst</w:t>
      </w:r>
      <w:r w:rsidRPr="00117F85">
        <w:rPr>
          <w:rFonts w:cs="Arial"/>
          <w:sz w:val="22"/>
          <w:szCs w:val="22"/>
        </w:rPr>
        <w:t xml:space="preserve"> </w:t>
      </w:r>
      <w:r w:rsidRPr="00117F85">
        <w:rPr>
          <w:rFonts w:cs="Arial"/>
          <w:b w:val="0"/>
          <w:sz w:val="22"/>
          <w:szCs w:val="22"/>
        </w:rPr>
        <w:t>pret Likumprojekta 8.pantu</w:t>
      </w:r>
      <w:r w:rsidRPr="00117F85" w:rsidR="00B1015A">
        <w:rPr>
          <w:rFonts w:cs="Arial"/>
          <w:b w:val="0"/>
          <w:sz w:val="22"/>
          <w:szCs w:val="22"/>
        </w:rPr>
        <w:t>.</w:t>
      </w:r>
    </w:p>
    <w:p w:rsidRPr="00117F85" w:rsidR="006144AD" w:rsidP="006144AD" w:rsidRDefault="006144AD" w14:paraId="37174D90" w14:textId="77777777">
      <w:pPr>
        <w:rPr>
          <w:rFonts w:ascii="Arial" w:hAnsi="Arial" w:cs="Arial"/>
          <w:b/>
          <w:bCs/>
          <w:sz w:val="22"/>
          <w:szCs w:val="22"/>
        </w:rPr>
      </w:pPr>
      <w:r w:rsidRPr="00117F85">
        <w:rPr>
          <w:rFonts w:ascii="Arial" w:hAnsi="Arial" w:cs="Arial"/>
          <w:b/>
          <w:bCs/>
          <w:sz w:val="22"/>
          <w:szCs w:val="22"/>
        </w:rPr>
        <w:t>Pamatojums:</w:t>
      </w:r>
    </w:p>
    <w:p w:rsidRPr="00117F85" w:rsidR="006144AD" w:rsidP="006144AD" w:rsidRDefault="006144AD" w14:paraId="14076847" w14:textId="77777777">
      <w:pPr>
        <w:pStyle w:val="Heading1"/>
        <w:keepLines w:val="0"/>
        <w:widowControl w:val="0"/>
        <w:numPr>
          <w:ilvl w:val="0"/>
          <w:numId w:val="0"/>
        </w:numPr>
        <w:spacing w:before="120" w:after="0"/>
        <w:rPr>
          <w:rFonts w:cs="Arial"/>
          <w:sz w:val="22"/>
          <w:szCs w:val="22"/>
        </w:rPr>
      </w:pPr>
      <w:r w:rsidRPr="00117F85">
        <w:rPr>
          <w:rFonts w:cs="Arial"/>
          <w:sz w:val="22"/>
          <w:szCs w:val="22"/>
        </w:rPr>
        <w:t>Atbilstoši Kodeksa 61.pantam, Dalībvalsts regulēšanas iestādes kompetencē ir jābūt tiesībām pieņemt lēmumus attiecībā uz elektronisko sakaru komersantu pasīvās vai aktīvās infrastruktūras koplietošanu, tajā skaitā radiofrekvenču spektra koplietošanu, ja tas nepieciešams regulēšanas mērķu sasniegšanai. Arī BEREC, apkopojot ES valstu praksi, ir publicējis vadlīnijas, norādot uz būtiskākajiem jautājumiem, kas nacionālajiem regulatoriem ir jāvērtē, izskatot aktīvās un pasīvās infrastruktūras koplietošanas līgumus.</w:t>
      </w:r>
    </w:p>
    <w:p w:rsidRPr="00117F85" w:rsidR="006144AD" w:rsidP="006144AD" w:rsidRDefault="006144AD" w14:paraId="7B3832E6"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6144AD" w:rsidP="00B1015A" w:rsidRDefault="006144AD" w14:paraId="360589DB"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Precizēt Likumprojektu, paredzot Kodeksam atbilstošas Regulatora tiesības, izsakot Likumprojekta 8.panta 12.daļu šādā redakcijā: “ </w:t>
      </w:r>
      <w:r w:rsidRPr="00117F85">
        <w:rPr>
          <w:rFonts w:eastAsia="Times New Roman" w:cs="Arial"/>
          <w:i/>
          <w:iCs/>
          <w:sz w:val="22"/>
          <w:szCs w:val="22"/>
          <w:lang w:eastAsia="lv-LV"/>
        </w:rPr>
        <w:t xml:space="preserve">izvērtē un uzrauga </w:t>
      </w:r>
      <w:r w:rsidRPr="00117F85">
        <w:rPr>
          <w:rFonts w:eastAsia="Times New Roman" w:cs="Arial"/>
          <w:i/>
          <w:iCs/>
          <w:sz w:val="22"/>
          <w:szCs w:val="22"/>
          <w:u w:val="single"/>
          <w:lang w:eastAsia="lv-LV"/>
        </w:rPr>
        <w:t>elektronisko sakaru infrastruktūras koplietošanu</w:t>
      </w:r>
      <w:r w:rsidRPr="00117F85">
        <w:rPr>
          <w:rFonts w:eastAsia="Times New Roman" w:cs="Arial"/>
          <w:i/>
          <w:iCs/>
          <w:sz w:val="22"/>
          <w:szCs w:val="22"/>
          <w:lang w:eastAsia="lv-LV"/>
        </w:rPr>
        <w:t xml:space="preserve"> un kopīgas ierobežotas joslas izmantošanu</w:t>
      </w:r>
      <w:r w:rsidRPr="00117F85">
        <w:rPr>
          <w:rFonts w:eastAsia="Times New Roman" w:cs="Arial"/>
          <w:sz w:val="22"/>
          <w:szCs w:val="22"/>
          <w:lang w:eastAsia="lv-LV"/>
        </w:rPr>
        <w:t>.”</w:t>
      </w:r>
    </w:p>
    <w:p w:rsidRPr="00117F85" w:rsidR="00403AEC" w:rsidP="00CB4AE5" w:rsidRDefault="00CB4AE5" w14:paraId="0D866A68" w14:textId="77777777">
      <w:pPr>
        <w:pStyle w:val="Title"/>
        <w:keepLines w:val="0"/>
        <w:widowControl w:val="0"/>
        <w:numPr>
          <w:ilvl w:val="0"/>
          <w:numId w:val="28"/>
        </w:numPr>
        <w:spacing w:before="120" w:after="0"/>
        <w:rPr>
          <w:rFonts w:cs="Arial"/>
          <w:b w:val="0"/>
          <w:sz w:val="22"/>
          <w:szCs w:val="22"/>
        </w:rPr>
      </w:pPr>
      <w:r w:rsidRPr="00117F85">
        <w:rPr>
          <w:rFonts w:cs="Arial"/>
          <w:b w:val="0"/>
          <w:sz w:val="22"/>
          <w:szCs w:val="22"/>
        </w:rPr>
        <w:t xml:space="preserve">LDDK iebilst pret </w:t>
      </w:r>
      <w:r w:rsidRPr="00117F85" w:rsidR="00403AEC">
        <w:rPr>
          <w:rFonts w:cs="Arial"/>
          <w:b w:val="0"/>
          <w:sz w:val="22"/>
          <w:szCs w:val="22"/>
        </w:rPr>
        <w:t>Likumprojekta 12.pantu</w:t>
      </w:r>
      <w:r w:rsidRPr="00117F85">
        <w:rPr>
          <w:rFonts w:cs="Arial"/>
          <w:b w:val="0"/>
          <w:sz w:val="22"/>
          <w:szCs w:val="22"/>
        </w:rPr>
        <w:t>.</w:t>
      </w:r>
    </w:p>
    <w:p w:rsidRPr="00117F85" w:rsidR="00CB4AE5" w:rsidP="00CB4AE5" w:rsidRDefault="00CB4AE5" w14:paraId="78ACD512"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Pamatojums:</w:t>
      </w:r>
    </w:p>
    <w:p w:rsidRPr="00117F85" w:rsidR="00403AEC" w:rsidP="00CB4AE5" w:rsidRDefault="00403AEC" w14:paraId="197703B6"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Likumprojekta 12.pants paredz platjoslas pieejamības ģeogrāfiskās informācijas sistēmas izveidi, kā arī nosaka šajā sistēmā iekļaujamās informācijas saturu. Uzsveram, ka šāds mehānisms nedrīkst paaugstināt administratīvo vai nodokļu slogu elektronisko sakaru komersantiem, bet gan būt kā </w:t>
      </w:r>
      <w:proofErr w:type="spellStart"/>
      <w:r w:rsidRPr="00117F85">
        <w:rPr>
          <w:rFonts w:cs="Arial"/>
          <w:sz w:val="22"/>
          <w:szCs w:val="22"/>
        </w:rPr>
        <w:t>institucionalizēts</w:t>
      </w:r>
      <w:proofErr w:type="spellEnd"/>
      <w:r w:rsidRPr="00117F85">
        <w:rPr>
          <w:rFonts w:cs="Arial"/>
          <w:sz w:val="22"/>
          <w:szCs w:val="22"/>
        </w:rPr>
        <w:t xml:space="preserve"> mehānisms, kas palīdzētu pieņemt lēmumu par valsts atbalsta nepieciešamību noteiktās teritorijās</w:t>
      </w:r>
      <w:r w:rsidRPr="00117F85" w:rsidR="00CB4AE5">
        <w:rPr>
          <w:rFonts w:cs="Arial"/>
          <w:sz w:val="22"/>
          <w:szCs w:val="22"/>
        </w:rPr>
        <w:t>.</w:t>
      </w:r>
    </w:p>
    <w:p w:rsidRPr="00117F85" w:rsidR="001D67E7" w:rsidP="001D67E7" w:rsidRDefault="001D67E7" w14:paraId="05D60D73" w14:textId="77777777">
      <w:pPr>
        <w:pStyle w:val="Title"/>
        <w:keepLines w:val="0"/>
        <w:widowControl w:val="0"/>
        <w:numPr>
          <w:ilvl w:val="0"/>
          <w:numId w:val="28"/>
        </w:numPr>
        <w:spacing w:before="120" w:after="0"/>
        <w:rPr>
          <w:rFonts w:cs="Arial"/>
          <w:b w:val="0"/>
          <w:sz w:val="22"/>
          <w:szCs w:val="22"/>
        </w:rPr>
      </w:pPr>
      <w:r w:rsidRPr="00117F85">
        <w:rPr>
          <w:rFonts w:cs="Arial"/>
          <w:b w:val="0"/>
          <w:sz w:val="22"/>
          <w:szCs w:val="22"/>
        </w:rPr>
        <w:t>LDDK iebilst pret Likumprojekta 17.pantu.</w:t>
      </w:r>
    </w:p>
    <w:p w:rsidRPr="00117F85" w:rsidR="00403AEC" w:rsidP="00403AEC" w:rsidRDefault="001D67E7" w14:paraId="7FCEAE52" w14:textId="77777777">
      <w:pPr>
        <w:pStyle w:val="Title"/>
        <w:keepLines w:val="0"/>
        <w:widowControl w:val="0"/>
        <w:spacing w:before="120" w:after="0"/>
        <w:ind w:left="0" w:firstLine="0"/>
        <w:rPr>
          <w:rFonts w:cs="Arial"/>
          <w:sz w:val="22"/>
          <w:szCs w:val="22"/>
        </w:rPr>
      </w:pPr>
      <w:r w:rsidRPr="00117F85">
        <w:rPr>
          <w:rFonts w:cs="Arial"/>
          <w:sz w:val="22"/>
          <w:szCs w:val="22"/>
        </w:rPr>
        <w:t>Pamatojums:</w:t>
      </w:r>
    </w:p>
    <w:p w:rsidRPr="00117F85" w:rsidR="0004362C" w:rsidP="0004362C" w:rsidRDefault="001D67E7" w14:paraId="37026CD0" w14:textId="77777777">
      <w:pPr>
        <w:pStyle w:val="Heading1"/>
        <w:keepLines w:val="0"/>
        <w:widowControl w:val="0"/>
        <w:numPr>
          <w:ilvl w:val="0"/>
          <w:numId w:val="0"/>
        </w:numPr>
        <w:spacing w:before="120" w:after="0"/>
        <w:rPr>
          <w:rFonts w:cs="Arial"/>
          <w:sz w:val="22"/>
          <w:szCs w:val="22"/>
        </w:rPr>
      </w:pPr>
      <w:r w:rsidRPr="00117F85">
        <w:rPr>
          <w:rFonts w:cs="Arial"/>
          <w:sz w:val="22"/>
          <w:szCs w:val="22"/>
        </w:rPr>
        <w:t>Nepieciešams papildināt Likumprojekta 17.panta pirmās daļas 2.punktu, lai skaidrāk Latvijas līmenī noteiktu tīkla attīstības veicināšanu, kas ir būtisks pamats tam, lai Eiropā kopumā varētu attīstīties e-vides risinājumi, kas veicinās arī Eiropas digitālā vienotā tirgus (</w:t>
      </w:r>
      <w:proofErr w:type="spellStart"/>
      <w:r w:rsidRPr="00117F85">
        <w:rPr>
          <w:rFonts w:cs="Arial"/>
          <w:sz w:val="22"/>
          <w:szCs w:val="22"/>
        </w:rPr>
        <w:t>Digital</w:t>
      </w:r>
      <w:proofErr w:type="spellEnd"/>
      <w:r w:rsidRPr="00117F85">
        <w:rPr>
          <w:rFonts w:cs="Arial"/>
          <w:sz w:val="22"/>
          <w:szCs w:val="22"/>
        </w:rPr>
        <w:t xml:space="preserve"> </w:t>
      </w:r>
      <w:proofErr w:type="spellStart"/>
      <w:r w:rsidRPr="00117F85">
        <w:rPr>
          <w:rFonts w:cs="Arial"/>
          <w:sz w:val="22"/>
          <w:szCs w:val="22"/>
        </w:rPr>
        <w:t>Single</w:t>
      </w:r>
      <w:proofErr w:type="spellEnd"/>
      <w:r w:rsidRPr="00117F85">
        <w:rPr>
          <w:rFonts w:cs="Arial"/>
          <w:sz w:val="22"/>
          <w:szCs w:val="22"/>
        </w:rPr>
        <w:t xml:space="preserve"> </w:t>
      </w:r>
      <w:proofErr w:type="spellStart"/>
      <w:r w:rsidRPr="00117F85" w:rsidR="0004362C">
        <w:rPr>
          <w:rFonts w:cs="Arial"/>
          <w:sz w:val="22"/>
          <w:szCs w:val="22"/>
        </w:rPr>
        <w:t>Single</w:t>
      </w:r>
      <w:proofErr w:type="spellEnd"/>
      <w:r w:rsidRPr="00117F85" w:rsidR="0004362C">
        <w:rPr>
          <w:rFonts w:cs="Arial"/>
          <w:sz w:val="22"/>
          <w:szCs w:val="22"/>
        </w:rPr>
        <w:t xml:space="preserve"> </w:t>
      </w:r>
      <w:proofErr w:type="spellStart"/>
      <w:r w:rsidRPr="00117F85" w:rsidR="0004362C">
        <w:rPr>
          <w:rFonts w:cs="Arial"/>
          <w:sz w:val="22"/>
          <w:szCs w:val="22"/>
        </w:rPr>
        <w:t>Market</w:t>
      </w:r>
      <w:proofErr w:type="spellEnd"/>
      <w:r w:rsidRPr="00117F85" w:rsidR="0004362C">
        <w:rPr>
          <w:rFonts w:cs="Arial"/>
          <w:sz w:val="22"/>
          <w:szCs w:val="22"/>
        </w:rPr>
        <w:t>) attīstīšanu galalietotāju tiesību plašākai īstenošanai.</w:t>
      </w:r>
    </w:p>
    <w:p w:rsidRPr="00117F85" w:rsidR="001D67E7" w:rsidP="001D67E7" w:rsidRDefault="001D67E7" w14:paraId="73152620"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403AEC" w:rsidP="001D67E7" w:rsidRDefault="001D67E7" w14:paraId="0D648D2B" w14:textId="77777777">
      <w:pPr>
        <w:pStyle w:val="Heading1"/>
        <w:keepLines w:val="0"/>
        <w:widowControl w:val="0"/>
        <w:numPr>
          <w:ilvl w:val="0"/>
          <w:numId w:val="0"/>
        </w:numPr>
        <w:spacing w:before="120" w:after="0"/>
        <w:rPr>
          <w:rFonts w:cs="Arial"/>
          <w:sz w:val="22"/>
          <w:szCs w:val="22"/>
        </w:rPr>
      </w:pPr>
      <w:r w:rsidRPr="00117F85">
        <w:rPr>
          <w:rFonts w:cs="Arial"/>
          <w:sz w:val="22"/>
          <w:szCs w:val="22"/>
        </w:rPr>
        <w:t>P</w:t>
      </w:r>
      <w:r w:rsidRPr="00117F85" w:rsidR="00403AEC">
        <w:rPr>
          <w:rFonts w:cs="Arial"/>
          <w:sz w:val="22"/>
          <w:szCs w:val="22"/>
        </w:rPr>
        <w:t>apildināt Likumprojekta 17.panta pirmās daļas 2.punktu šādā redakcijā:</w:t>
      </w:r>
    </w:p>
    <w:p w:rsidRPr="00117F85" w:rsidR="00403AEC" w:rsidP="00403AEC" w:rsidRDefault="00403AEC" w14:paraId="658861B1" w14:textId="77777777">
      <w:pPr>
        <w:pStyle w:val="Heading1"/>
        <w:keepLines w:val="0"/>
        <w:widowControl w:val="0"/>
        <w:numPr>
          <w:ilvl w:val="0"/>
          <w:numId w:val="0"/>
        </w:numPr>
        <w:spacing w:before="120" w:after="0"/>
        <w:rPr>
          <w:rFonts w:cs="Arial"/>
          <w:sz w:val="22"/>
          <w:szCs w:val="22"/>
        </w:rPr>
      </w:pPr>
      <w:r w:rsidRPr="00117F85">
        <w:rPr>
          <w:rFonts w:cs="Arial"/>
          <w:sz w:val="22"/>
          <w:szCs w:val="22"/>
        </w:rPr>
        <w:t>“(1) Elektronisko sakaru komersantam ir šādas tiesības:</w:t>
      </w:r>
    </w:p>
    <w:p w:rsidRPr="00117F85" w:rsidR="00403AEC" w:rsidP="00403AEC" w:rsidRDefault="00403AEC" w14:paraId="3C18B08C" w14:textId="77777777">
      <w:pPr>
        <w:pStyle w:val="Heading1"/>
        <w:keepLines w:val="0"/>
        <w:widowControl w:val="0"/>
        <w:numPr>
          <w:ilvl w:val="0"/>
          <w:numId w:val="0"/>
        </w:numPr>
        <w:spacing w:before="120" w:after="0"/>
        <w:rPr>
          <w:rFonts w:cs="Arial"/>
          <w:sz w:val="22"/>
          <w:szCs w:val="22"/>
        </w:rPr>
      </w:pPr>
      <w:r w:rsidRPr="00117F85">
        <w:rPr>
          <w:rFonts w:cs="Arial"/>
          <w:sz w:val="22"/>
          <w:szCs w:val="22"/>
        </w:rPr>
        <w:t>1)</w:t>
      </w:r>
      <w:r w:rsidRPr="00117F85">
        <w:rPr>
          <w:rFonts w:cs="Arial"/>
          <w:sz w:val="22"/>
          <w:szCs w:val="22"/>
        </w:rPr>
        <w:tab/>
        <w:t>sniegt un attīstīt elektronisko sakaru pakalpojumus;</w:t>
      </w:r>
    </w:p>
    <w:p w:rsidRPr="00117F85" w:rsidR="00403AEC" w:rsidP="00403AEC" w:rsidRDefault="00403AEC" w14:paraId="1A39BE42" w14:textId="77777777">
      <w:pPr>
        <w:pStyle w:val="Heading1"/>
        <w:keepLines w:val="0"/>
        <w:widowControl w:val="0"/>
        <w:numPr>
          <w:ilvl w:val="0"/>
          <w:numId w:val="0"/>
        </w:numPr>
        <w:spacing w:before="120" w:after="0"/>
        <w:rPr>
          <w:rFonts w:cs="Arial"/>
          <w:sz w:val="22"/>
          <w:szCs w:val="22"/>
        </w:rPr>
      </w:pPr>
      <w:r w:rsidRPr="00117F85">
        <w:rPr>
          <w:rFonts w:cs="Arial"/>
          <w:sz w:val="22"/>
          <w:szCs w:val="22"/>
        </w:rPr>
        <w:t>2)</w:t>
      </w:r>
      <w:r w:rsidRPr="00117F85">
        <w:rPr>
          <w:rFonts w:cs="Arial"/>
          <w:sz w:val="22"/>
          <w:szCs w:val="22"/>
        </w:rPr>
        <w:tab/>
        <w:t xml:space="preserve">nodrošināt </w:t>
      </w:r>
      <w:r w:rsidRPr="00117F85">
        <w:rPr>
          <w:rFonts w:cs="Arial"/>
          <w:sz w:val="22"/>
          <w:szCs w:val="22"/>
          <w:u w:val="single"/>
        </w:rPr>
        <w:t>un attīstīt</w:t>
      </w:r>
      <w:r w:rsidRPr="00117F85">
        <w:rPr>
          <w:rFonts w:cs="Arial"/>
          <w:sz w:val="22"/>
          <w:szCs w:val="22"/>
        </w:rPr>
        <w:t xml:space="preserve"> elektronisko sakaru tīklu;” [..]</w:t>
      </w:r>
    </w:p>
    <w:p w:rsidRPr="00117F85" w:rsidR="003F3456" w:rsidP="003F3456" w:rsidRDefault="003F3456" w14:paraId="3444A3D2" w14:textId="77777777">
      <w:pPr>
        <w:pStyle w:val="Heading1"/>
        <w:keepLines w:val="0"/>
        <w:widowControl w:val="0"/>
        <w:numPr>
          <w:ilvl w:val="0"/>
          <w:numId w:val="28"/>
        </w:numPr>
        <w:spacing w:before="120" w:after="0"/>
        <w:rPr>
          <w:rFonts w:cs="Arial"/>
          <w:sz w:val="22"/>
          <w:szCs w:val="22"/>
        </w:rPr>
      </w:pPr>
      <w:r w:rsidRPr="00117F85">
        <w:rPr>
          <w:rFonts w:cs="Arial"/>
          <w:sz w:val="22"/>
          <w:szCs w:val="22"/>
        </w:rPr>
        <w:t xml:space="preserve">LDDK iebilst pret </w:t>
      </w:r>
      <w:r w:rsidRPr="00117F85" w:rsidR="00403AEC">
        <w:rPr>
          <w:rFonts w:cs="Arial"/>
          <w:sz w:val="22"/>
          <w:szCs w:val="22"/>
        </w:rPr>
        <w:t>Likumprojekta 17.panta otrās daļas 5.punktu.</w:t>
      </w:r>
    </w:p>
    <w:p w:rsidRPr="00117F85" w:rsidR="003F3456" w:rsidP="003F3456" w:rsidRDefault="003F3456" w14:paraId="484D91D2"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Pamatojums:</w:t>
      </w:r>
    </w:p>
    <w:p w:rsidRPr="00117F85" w:rsidR="003F3456" w:rsidP="003F3456" w:rsidRDefault="00403AEC" w14:paraId="62DFF9A8"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Elektronisko sakaru komersantiem nevar noteikt pienākumu sponsorēt valsts funkcijas. Ja valsts nosaka pienākumu ierīkot pieslēgšanās punktu, valstij ir pienākums </w:t>
      </w:r>
      <w:r w:rsidRPr="00117F85">
        <w:rPr>
          <w:rFonts w:cs="Arial"/>
          <w:sz w:val="22"/>
          <w:szCs w:val="22"/>
        </w:rPr>
        <w:lastRenderedPageBreak/>
        <w:t>paredzēt arī</w:t>
      </w:r>
      <w:r w:rsidRPr="00117F85" w:rsidR="00083B60">
        <w:rPr>
          <w:rFonts w:cs="Arial"/>
          <w:sz w:val="22"/>
          <w:szCs w:val="22"/>
        </w:rPr>
        <w:t xml:space="preserve"> </w:t>
      </w:r>
      <w:r w:rsidRPr="00117F85">
        <w:rPr>
          <w:rFonts w:cs="Arial"/>
          <w:sz w:val="22"/>
          <w:szCs w:val="22"/>
        </w:rPr>
        <w:t xml:space="preserve">līdzekļus šādas sistēmas izveidei un uzturēšanai. </w:t>
      </w:r>
    </w:p>
    <w:p w:rsidRPr="00117F85" w:rsidR="003F3456" w:rsidP="003F3456" w:rsidRDefault="00403AEC" w14:paraId="4579901A"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r w:rsidRPr="00117F85" w:rsidR="003F3456">
        <w:rPr>
          <w:rFonts w:cs="Arial"/>
          <w:b/>
          <w:sz w:val="22"/>
          <w:szCs w:val="22"/>
        </w:rPr>
        <w:t>:</w:t>
      </w:r>
    </w:p>
    <w:p w:rsidRPr="00117F85" w:rsidR="00403AEC" w:rsidP="003F3456" w:rsidRDefault="003F3456" w14:paraId="639A08C4" w14:textId="77777777">
      <w:pPr>
        <w:pStyle w:val="Heading1"/>
        <w:keepLines w:val="0"/>
        <w:widowControl w:val="0"/>
        <w:numPr>
          <w:ilvl w:val="0"/>
          <w:numId w:val="0"/>
        </w:numPr>
        <w:spacing w:before="120" w:after="0"/>
        <w:rPr>
          <w:rFonts w:cs="Arial"/>
          <w:sz w:val="22"/>
          <w:szCs w:val="22"/>
        </w:rPr>
      </w:pPr>
      <w:r w:rsidRPr="00117F85">
        <w:rPr>
          <w:rFonts w:cs="Arial"/>
          <w:sz w:val="22"/>
          <w:szCs w:val="22"/>
        </w:rPr>
        <w:t>V</w:t>
      </w:r>
      <w:r w:rsidRPr="00117F85" w:rsidR="00403AEC">
        <w:rPr>
          <w:rFonts w:cs="Arial"/>
          <w:sz w:val="22"/>
          <w:szCs w:val="22"/>
        </w:rPr>
        <w:t>ārdus “par saviem līdzekļiem” aizstāt ar vārdiem “par taisnīgu atlīdzību”.</w:t>
      </w:r>
    </w:p>
    <w:p w:rsidRPr="00117F85" w:rsidR="00737AF9" w:rsidP="00737AF9" w:rsidRDefault="00737AF9" w14:paraId="274F2072" w14:textId="77777777">
      <w:pPr>
        <w:pStyle w:val="Heading1"/>
        <w:keepLines w:val="0"/>
        <w:widowControl w:val="0"/>
        <w:numPr>
          <w:ilvl w:val="0"/>
          <w:numId w:val="28"/>
        </w:numPr>
        <w:spacing w:before="120" w:after="0"/>
        <w:rPr>
          <w:rFonts w:cs="Arial"/>
          <w:sz w:val="22"/>
          <w:szCs w:val="22"/>
        </w:rPr>
      </w:pPr>
      <w:r w:rsidRPr="00117F85">
        <w:rPr>
          <w:rFonts w:cs="Arial"/>
          <w:sz w:val="22"/>
          <w:szCs w:val="22"/>
        </w:rPr>
        <w:t>LDDK iebilst pret Likumprojekta Anotāciju</w:t>
      </w:r>
      <w:r w:rsidRPr="00117F85" w:rsidR="00083B60">
        <w:rPr>
          <w:rFonts w:cs="Arial"/>
          <w:sz w:val="22"/>
          <w:szCs w:val="22"/>
        </w:rPr>
        <w:t>.</w:t>
      </w:r>
    </w:p>
    <w:p w:rsidRPr="00117F85" w:rsidR="00737AF9" w:rsidP="00737AF9" w:rsidRDefault="00737AF9" w14:paraId="219C75B4"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Pamatojums:</w:t>
      </w:r>
    </w:p>
    <w:p w:rsidRPr="00117F85" w:rsidR="00403AEC" w:rsidP="00737AF9" w:rsidRDefault="00737AF9" w14:paraId="0A5C4E64" w14:textId="77777777">
      <w:pPr>
        <w:pStyle w:val="Heading1"/>
        <w:keepLines w:val="0"/>
        <w:widowControl w:val="0"/>
        <w:numPr>
          <w:ilvl w:val="0"/>
          <w:numId w:val="0"/>
        </w:numPr>
        <w:spacing w:before="120" w:after="0"/>
        <w:rPr>
          <w:rFonts w:cs="Arial"/>
          <w:sz w:val="22"/>
          <w:szCs w:val="22"/>
        </w:rPr>
      </w:pPr>
      <w:r w:rsidRPr="00117F85">
        <w:rPr>
          <w:rFonts w:cs="Arial"/>
          <w:sz w:val="22"/>
          <w:szCs w:val="22"/>
        </w:rPr>
        <w:t>Rosinām</w:t>
      </w:r>
      <w:r w:rsidRPr="00117F85" w:rsidR="00403AEC">
        <w:rPr>
          <w:rFonts w:cs="Arial"/>
          <w:sz w:val="22"/>
          <w:szCs w:val="22"/>
        </w:rPr>
        <w:t xml:space="preserve"> papildināt anotāciju ar izvērstu skaidrojumu par šādu normu nepieciešamību un samērīgumu attiecībā uz komersantiem uzlikto pienākumu slogu - Likumprojekta 17.panta </w:t>
      </w:r>
      <w:r w:rsidRPr="00117F85" w:rsidR="00403AEC">
        <w:rPr>
          <w:rFonts w:cs="Arial"/>
          <w:sz w:val="22"/>
          <w:szCs w:val="22"/>
          <w:u w:val="single"/>
        </w:rPr>
        <w:t>otrās daļas 11.punkts</w:t>
      </w:r>
      <w:r w:rsidRPr="00117F85" w:rsidR="00403AEC">
        <w:rPr>
          <w:rFonts w:cs="Arial"/>
          <w:sz w:val="22"/>
          <w:szCs w:val="22"/>
        </w:rPr>
        <w:t xml:space="preserve"> saistībā ar agrīnās brīdināšana paziņojumu sūtīšanu un </w:t>
      </w:r>
      <w:r w:rsidRPr="00117F85" w:rsidR="00403AEC">
        <w:rPr>
          <w:rFonts w:cs="Arial"/>
          <w:sz w:val="22"/>
          <w:szCs w:val="22"/>
          <w:u w:val="single"/>
        </w:rPr>
        <w:t>13.punkts</w:t>
      </w:r>
      <w:r w:rsidRPr="00117F85" w:rsidR="00403AEC">
        <w:rPr>
          <w:rFonts w:cs="Arial"/>
          <w:sz w:val="22"/>
          <w:szCs w:val="22"/>
        </w:rPr>
        <w:t xml:space="preserve"> attiecībā uz Ārlietu ministrijas pieprasīto paziņojumu sūtīšanu. </w:t>
      </w:r>
    </w:p>
    <w:p w:rsidRPr="00117F85" w:rsidR="00403AEC" w:rsidP="00403AEC" w:rsidRDefault="00403AEC" w14:paraId="1237F732"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Likumprojekta ietvaros no valsts puses nepieciešams </w:t>
      </w:r>
      <w:proofErr w:type="spellStart"/>
      <w:r w:rsidRPr="00117F85">
        <w:rPr>
          <w:rFonts w:cs="Arial"/>
          <w:sz w:val="22"/>
          <w:szCs w:val="22"/>
        </w:rPr>
        <w:t>izvērtējums</w:t>
      </w:r>
      <w:proofErr w:type="spellEnd"/>
      <w:r w:rsidRPr="00117F85">
        <w:rPr>
          <w:rFonts w:cs="Arial"/>
          <w:sz w:val="22"/>
          <w:szCs w:val="22"/>
        </w:rPr>
        <w:t xml:space="preserve"> (papildinājums anotācijā), vai jau esošā prakse pamato nepieciešamību to turpināt, t.i., vai sabiedrībai šādas ziņas dod atbalstu un nerada informācijas nogurumu vai papildu nesapratni. </w:t>
      </w:r>
    </w:p>
    <w:p w:rsidRPr="00117F85" w:rsidR="00403AEC" w:rsidP="00403AEC" w:rsidRDefault="00403AEC" w14:paraId="0812FABB" w14:textId="77777777">
      <w:pPr>
        <w:pStyle w:val="Heading1"/>
        <w:keepLines w:val="0"/>
        <w:widowControl w:val="0"/>
        <w:numPr>
          <w:ilvl w:val="0"/>
          <w:numId w:val="0"/>
        </w:numPr>
        <w:spacing w:before="120" w:after="0"/>
        <w:rPr>
          <w:rFonts w:cs="Arial"/>
          <w:sz w:val="22"/>
          <w:szCs w:val="22"/>
        </w:rPr>
      </w:pPr>
      <w:r w:rsidRPr="00117F85">
        <w:rPr>
          <w:rFonts w:cs="Arial"/>
          <w:sz w:val="22"/>
          <w:szCs w:val="22"/>
        </w:rPr>
        <w:t>Attiecībā uz Likumprojekta 17.panta otrās daļas 11.punktu (agrīnās brīdināšanas paziņojumu sūtīšana) šobrīd nav līdz galam skaidra informācija par šī procesa praktisko risinājumu. Par to būtu nepieciešams turpināt kompetento iestāžu un komersantu sarunas pirms šāda norma tiek ietverta Likumprojektā.</w:t>
      </w:r>
    </w:p>
    <w:p w:rsidRPr="00117F85" w:rsidR="00403AEC" w:rsidP="00403AEC" w:rsidRDefault="00403AEC" w14:paraId="5B2988EF"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Anotācijā ir nepieciešams papildinājums arī par Likumprojekta 17.panta otrās daļas 11. un 13.punkta </w:t>
      </w:r>
      <w:proofErr w:type="spellStart"/>
      <w:r w:rsidRPr="00117F85">
        <w:rPr>
          <w:rFonts w:cs="Arial"/>
          <w:sz w:val="22"/>
          <w:szCs w:val="22"/>
        </w:rPr>
        <w:t>izvērtējumu</w:t>
      </w:r>
      <w:proofErr w:type="spellEnd"/>
      <w:r w:rsidRPr="00117F85">
        <w:rPr>
          <w:rFonts w:cs="Arial"/>
          <w:sz w:val="22"/>
          <w:szCs w:val="22"/>
        </w:rPr>
        <w:t xml:space="preserve"> no datu apstrādes viedokļa atbilstoši Vispārīgās datu aizsardzības regulas 35.panta 10.punktam, kas paredz novērtējumu veikšanu normatīvajos aktos ietvertajiem pienākumiem, kas paredz datu apstrādi.</w:t>
      </w:r>
    </w:p>
    <w:p w:rsidRPr="00117F85" w:rsidR="00737AF9" w:rsidP="00E673F0" w:rsidRDefault="00737AF9" w14:paraId="63773115" w14:textId="77777777">
      <w:pPr>
        <w:pStyle w:val="Heading1"/>
        <w:keepLines w:val="0"/>
        <w:widowControl w:val="0"/>
        <w:numPr>
          <w:ilvl w:val="0"/>
          <w:numId w:val="28"/>
        </w:numPr>
        <w:spacing w:before="120" w:after="0"/>
        <w:rPr>
          <w:rFonts w:cs="Arial"/>
          <w:sz w:val="22"/>
          <w:szCs w:val="22"/>
        </w:rPr>
      </w:pPr>
      <w:r w:rsidRPr="00117F85">
        <w:rPr>
          <w:rFonts w:cs="Arial"/>
          <w:sz w:val="22"/>
          <w:szCs w:val="22"/>
        </w:rPr>
        <w:t>LDDK iebilst pret Likumprojekta 17.panta otrās daļas 12.punktu</w:t>
      </w:r>
      <w:r w:rsidRPr="00117F85" w:rsidR="00E673F0">
        <w:rPr>
          <w:rFonts w:cs="Arial"/>
          <w:sz w:val="22"/>
          <w:szCs w:val="22"/>
        </w:rPr>
        <w:t>.</w:t>
      </w:r>
    </w:p>
    <w:p w:rsidRPr="00117F85" w:rsidR="00737AF9" w:rsidP="00737AF9" w:rsidRDefault="00737AF9" w14:paraId="6EA2E0EC"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Pamatojums:</w:t>
      </w:r>
    </w:p>
    <w:p w:rsidRPr="00117F85" w:rsidR="00E673F0" w:rsidP="00737AF9" w:rsidRDefault="00E673F0" w14:paraId="799BA5F5" w14:textId="77777777">
      <w:pPr>
        <w:pStyle w:val="Heading1"/>
        <w:keepLines w:val="0"/>
        <w:widowControl w:val="0"/>
        <w:numPr>
          <w:ilvl w:val="0"/>
          <w:numId w:val="0"/>
        </w:numPr>
        <w:spacing w:before="120" w:after="0"/>
        <w:rPr>
          <w:rFonts w:cs="Arial"/>
          <w:sz w:val="22"/>
          <w:szCs w:val="22"/>
        </w:rPr>
      </w:pPr>
      <w:r w:rsidRPr="00117F85">
        <w:rPr>
          <w:rFonts w:cs="Arial"/>
          <w:sz w:val="22"/>
          <w:szCs w:val="22"/>
        </w:rPr>
        <w:t>Nepieciešams precizējums atbilstoši Kodeksa</w:t>
      </w:r>
      <w:r w:rsidRPr="00117F85">
        <w:rPr>
          <w:rStyle w:val="FootnoteReference"/>
          <w:rFonts w:cs="Arial"/>
          <w:sz w:val="22"/>
          <w:szCs w:val="22"/>
        </w:rPr>
        <w:footnoteReference w:id="1"/>
      </w:r>
      <w:r w:rsidRPr="00117F85">
        <w:rPr>
          <w:rFonts w:cs="Arial"/>
          <w:sz w:val="22"/>
          <w:szCs w:val="22"/>
        </w:rPr>
        <w:t xml:space="preserve"> 108.pantam.</w:t>
      </w:r>
    </w:p>
    <w:p w:rsidRPr="00117F85" w:rsidR="00E673F0" w:rsidP="00737AF9" w:rsidRDefault="00E673F0" w14:paraId="633A9B51"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403AEC" w:rsidP="00737AF9" w:rsidRDefault="00737AF9" w14:paraId="5A65613E" w14:textId="77777777">
      <w:pPr>
        <w:pStyle w:val="Heading1"/>
        <w:keepLines w:val="0"/>
        <w:widowControl w:val="0"/>
        <w:numPr>
          <w:ilvl w:val="0"/>
          <w:numId w:val="0"/>
        </w:numPr>
        <w:spacing w:before="120" w:after="0"/>
        <w:rPr>
          <w:rFonts w:cs="Arial"/>
          <w:sz w:val="22"/>
          <w:szCs w:val="22"/>
        </w:rPr>
      </w:pPr>
      <w:r w:rsidRPr="00117F85">
        <w:rPr>
          <w:rFonts w:cs="Arial"/>
          <w:sz w:val="22"/>
          <w:szCs w:val="22"/>
        </w:rPr>
        <w:t>Rosinām</w:t>
      </w:r>
      <w:r w:rsidRPr="00117F85" w:rsidR="00403AEC">
        <w:rPr>
          <w:rFonts w:cs="Arial"/>
          <w:sz w:val="22"/>
          <w:szCs w:val="22"/>
        </w:rPr>
        <w:t xml:space="preserve"> precizēt Likumprojekta 17.panta otrās daļas 12.punktu attiecībā uz pienākumu noteikšanu </w:t>
      </w:r>
      <w:proofErr w:type="spellStart"/>
      <w:r w:rsidRPr="00117F85" w:rsidR="00403AEC">
        <w:rPr>
          <w:rFonts w:cs="Arial"/>
          <w:sz w:val="22"/>
          <w:szCs w:val="22"/>
        </w:rPr>
        <w:t>force</w:t>
      </w:r>
      <w:proofErr w:type="spellEnd"/>
      <w:r w:rsidRPr="00117F85" w:rsidR="00403AEC">
        <w:rPr>
          <w:rFonts w:cs="Arial"/>
          <w:sz w:val="22"/>
          <w:szCs w:val="22"/>
        </w:rPr>
        <w:t xml:space="preserve"> majore gadījumos atbilstoši Kodeksa</w:t>
      </w:r>
      <w:r w:rsidRPr="00117F85" w:rsidR="00403AEC">
        <w:rPr>
          <w:rStyle w:val="FootnoteReference"/>
          <w:rFonts w:cs="Arial"/>
          <w:sz w:val="22"/>
          <w:szCs w:val="22"/>
        </w:rPr>
        <w:footnoteReference w:id="2"/>
      </w:r>
      <w:r w:rsidRPr="00117F85" w:rsidR="00403AEC">
        <w:rPr>
          <w:rFonts w:cs="Arial"/>
          <w:sz w:val="22"/>
          <w:szCs w:val="22"/>
        </w:rPr>
        <w:t xml:space="preserve"> 108.pantam uz balss sakaru pakalpojumiem – “Dalībvalstis nodrošina, ka </w:t>
      </w:r>
      <w:r w:rsidRPr="00117F85" w:rsidR="00403AEC">
        <w:rPr>
          <w:rFonts w:cs="Arial"/>
          <w:sz w:val="22"/>
          <w:szCs w:val="22"/>
          <w:u w:val="single"/>
        </w:rPr>
        <w:t>balss sakaru pakalpojumu sniedzēji</w:t>
      </w:r>
      <w:r w:rsidRPr="00117F85" w:rsidR="00403AEC">
        <w:rPr>
          <w:rFonts w:cs="Arial"/>
          <w:sz w:val="22"/>
          <w:szCs w:val="22"/>
        </w:rPr>
        <w:t xml:space="preserve"> veic [..]”.</w:t>
      </w:r>
    </w:p>
    <w:p w:rsidRPr="00117F85" w:rsidR="00E673F0" w:rsidP="00E673F0" w:rsidRDefault="00E673F0" w14:paraId="7E507A29" w14:textId="77777777">
      <w:pPr>
        <w:pStyle w:val="Heading1"/>
        <w:keepLines w:val="0"/>
        <w:widowControl w:val="0"/>
        <w:numPr>
          <w:ilvl w:val="0"/>
          <w:numId w:val="28"/>
        </w:numPr>
        <w:spacing w:before="120" w:after="0"/>
        <w:rPr>
          <w:rFonts w:cs="Arial"/>
          <w:sz w:val="22"/>
          <w:szCs w:val="22"/>
        </w:rPr>
      </w:pPr>
      <w:r w:rsidRPr="00117F85">
        <w:rPr>
          <w:rFonts w:cs="Arial"/>
          <w:sz w:val="22"/>
          <w:szCs w:val="22"/>
        </w:rPr>
        <w:t>LDDK iebilst pret Likumprojekta 17.panta trešās daļas 5.punktu</w:t>
      </w:r>
      <w:r w:rsidRPr="00117F85" w:rsidR="00D978AB">
        <w:rPr>
          <w:rFonts w:cs="Arial"/>
          <w:sz w:val="22"/>
          <w:szCs w:val="22"/>
        </w:rPr>
        <w:t>.</w:t>
      </w:r>
    </w:p>
    <w:p w:rsidRPr="00117F85" w:rsidR="00083B60" w:rsidP="00F6048C" w:rsidRDefault="00083B60" w14:paraId="706B73A6"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403AEC" w:rsidP="00F6048C" w:rsidRDefault="00083B60" w14:paraId="654091C7" w14:textId="77777777">
      <w:pPr>
        <w:pStyle w:val="Heading1"/>
        <w:keepLines w:val="0"/>
        <w:widowControl w:val="0"/>
        <w:numPr>
          <w:ilvl w:val="0"/>
          <w:numId w:val="0"/>
        </w:numPr>
        <w:spacing w:before="120" w:after="0"/>
        <w:rPr>
          <w:rFonts w:cs="Arial"/>
          <w:sz w:val="22"/>
          <w:szCs w:val="22"/>
        </w:rPr>
      </w:pPr>
      <w:r w:rsidRPr="00117F85">
        <w:rPr>
          <w:rFonts w:cs="Arial"/>
          <w:sz w:val="22"/>
          <w:szCs w:val="22"/>
        </w:rPr>
        <w:t>P</w:t>
      </w:r>
      <w:r w:rsidRPr="00117F85" w:rsidR="00403AEC">
        <w:rPr>
          <w:rFonts w:cs="Arial"/>
          <w:sz w:val="22"/>
          <w:szCs w:val="22"/>
        </w:rPr>
        <w:t>recizēt Likumprojekta 17.panta trešās daļas 5.punktā vārdus – “galalietotājiem nepārtrauktu piekļuvi (iespēju sazināties ar) ārkārtas palīdzības dienestiem un nepārtrauktu iespēju saņemt galalietotājam adresētu sabiedrībai paredzētu brīdinājumu.”</w:t>
      </w:r>
    </w:p>
    <w:p w:rsidRPr="00117F85" w:rsidR="00403AEC" w:rsidP="00403AEC" w:rsidRDefault="00403AEC" w14:paraId="79255D7A"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No normas esošās konstrukcijas nav skaidrs normas praktiskais izpildes process un pirms šāda pienākuma uzlikšanas būtiski ir saprast, vai tas ir saistīts ar Likumprojekta 17.panta otrās daļas 11.punkta agrīno brīdināšanu vai arī tas ir vēl cits papildu </w:t>
      </w:r>
      <w:r w:rsidRPr="00117F85">
        <w:rPr>
          <w:rFonts w:cs="Arial"/>
          <w:sz w:val="22"/>
          <w:szCs w:val="22"/>
        </w:rPr>
        <w:lastRenderedPageBreak/>
        <w:t>process.</w:t>
      </w:r>
    </w:p>
    <w:p w:rsidRPr="00117F85" w:rsidR="0097665F" w:rsidP="0097665F" w:rsidRDefault="00403AEC" w14:paraId="297FF786"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Vienlaikus </w:t>
      </w:r>
      <w:r w:rsidRPr="00117F85" w:rsidR="00083B60">
        <w:rPr>
          <w:rFonts w:cs="Arial"/>
          <w:sz w:val="22"/>
          <w:szCs w:val="22"/>
        </w:rPr>
        <w:t>rosinām</w:t>
      </w:r>
      <w:r w:rsidRPr="00117F85">
        <w:rPr>
          <w:rFonts w:cs="Arial"/>
          <w:sz w:val="22"/>
          <w:szCs w:val="22"/>
        </w:rPr>
        <w:t xml:space="preserve"> papildināt minēto normu ar ievadvārdiem </w:t>
      </w:r>
      <w:r w:rsidRPr="00117F85">
        <w:rPr>
          <w:rFonts w:cs="Arial"/>
          <w:i/>
          <w:iCs/>
          <w:sz w:val="22"/>
          <w:szCs w:val="22"/>
        </w:rPr>
        <w:t>“pēc iespējas (tehnisko iespēju robežās) nodrošina [..]”</w:t>
      </w:r>
      <w:r w:rsidRPr="00117F85">
        <w:rPr>
          <w:rFonts w:cs="Arial"/>
          <w:sz w:val="22"/>
          <w:szCs w:val="22"/>
        </w:rPr>
        <w:t>, jo šī pienākuma izpilde praksē būs tiešā veidā saistīta ar tehnisko iespēju robežām.</w:t>
      </w:r>
    </w:p>
    <w:p w:rsidRPr="00117F85" w:rsidR="0097665F" w:rsidP="0097665F" w:rsidRDefault="0097665F" w14:paraId="2D47A03B" w14:textId="77777777">
      <w:pPr>
        <w:pStyle w:val="Heading1"/>
        <w:keepLines w:val="0"/>
        <w:widowControl w:val="0"/>
        <w:numPr>
          <w:ilvl w:val="0"/>
          <w:numId w:val="28"/>
        </w:numPr>
        <w:spacing w:before="120" w:after="0"/>
        <w:rPr>
          <w:rFonts w:cs="Arial"/>
          <w:sz w:val="22"/>
          <w:szCs w:val="22"/>
        </w:rPr>
      </w:pPr>
      <w:r w:rsidRPr="00117F85">
        <w:rPr>
          <w:rFonts w:cs="Arial"/>
          <w:sz w:val="22"/>
          <w:szCs w:val="22"/>
        </w:rPr>
        <w:t>LDDK iebilst pret Likumprojekta 17.panta ceturto daļu.</w:t>
      </w:r>
    </w:p>
    <w:p w:rsidRPr="00117F85" w:rsidR="0097665F" w:rsidP="0097665F" w:rsidRDefault="0097665F" w14:paraId="2FDAB507"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Pamatojums:</w:t>
      </w:r>
    </w:p>
    <w:p w:rsidRPr="00117F85" w:rsidR="0097665F" w:rsidP="0097665F" w:rsidRDefault="00403AEC" w14:paraId="745F8CDB"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Elektronisko sakaru komersanti darbojas brīvā tirgū un veido savu cenu politiku vadoties no konkurences apsvērumiem. Nav ne loģiska, nedz arī pieļaujama nepamatota uzņēmējdarbības brīvības ierobežošana, normatīvo aktu līmenī regulējot pakalpojumu cenas. Tieši konkurences </w:t>
      </w:r>
      <w:proofErr w:type="spellStart"/>
      <w:r w:rsidRPr="00117F85">
        <w:rPr>
          <w:rFonts w:cs="Arial"/>
          <w:sz w:val="22"/>
          <w:szCs w:val="22"/>
        </w:rPr>
        <w:t>ex-ante</w:t>
      </w:r>
      <w:proofErr w:type="spellEnd"/>
      <w:r w:rsidRPr="00117F85">
        <w:rPr>
          <w:rFonts w:cs="Arial"/>
          <w:sz w:val="22"/>
          <w:szCs w:val="22"/>
        </w:rPr>
        <w:t xml:space="preserve"> regulēšanai un patērētāju interešu aizsardzībai ir izveidota regulēšanas iestāde – Regulators, kurš nepieciešamības gadījumā, atbilstoši normatīvos aktos noteiktajai kārtībai var noteikt tarifu regulēšanas saistības. Situācijā, kad visā Eiropas Savienībā tarifu regulēšana īpaši mazumtirdzniecības segmentos tiek mazināta un atcelta, piedāvājums likumā regulēt noteikt visu elektronisko sakaru tarifu līmeni būtu unikāls negatīvs piemērs. </w:t>
      </w:r>
    </w:p>
    <w:p w:rsidRPr="00117F85" w:rsidR="0097665F" w:rsidP="0097665F" w:rsidRDefault="0097665F" w14:paraId="10AB9A0F"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403AEC" w:rsidP="0097665F" w:rsidRDefault="0097665F" w14:paraId="2241E587" w14:textId="77777777">
      <w:pPr>
        <w:pStyle w:val="Heading1"/>
        <w:keepLines w:val="0"/>
        <w:widowControl w:val="0"/>
        <w:numPr>
          <w:ilvl w:val="0"/>
          <w:numId w:val="0"/>
        </w:numPr>
        <w:spacing w:before="120" w:after="0"/>
        <w:rPr>
          <w:rFonts w:cs="Arial"/>
          <w:sz w:val="22"/>
          <w:szCs w:val="22"/>
        </w:rPr>
      </w:pPr>
      <w:r w:rsidRPr="00117F85">
        <w:rPr>
          <w:rFonts w:cs="Arial"/>
          <w:sz w:val="22"/>
          <w:szCs w:val="22"/>
        </w:rPr>
        <w:t>S</w:t>
      </w:r>
      <w:r w:rsidRPr="00117F85" w:rsidR="00403AEC">
        <w:rPr>
          <w:rFonts w:cs="Arial"/>
          <w:sz w:val="22"/>
          <w:szCs w:val="22"/>
        </w:rPr>
        <w:t>vītrot Likumprojekta 17.panta ceturto daļu.</w:t>
      </w:r>
    </w:p>
    <w:p w:rsidRPr="00117F85" w:rsidR="003B5FB9" w:rsidP="003B5FB9" w:rsidRDefault="003B5FB9" w14:paraId="550F28BC" w14:textId="77777777">
      <w:pPr>
        <w:pStyle w:val="Heading1"/>
        <w:keepLines w:val="0"/>
        <w:widowControl w:val="0"/>
        <w:numPr>
          <w:ilvl w:val="0"/>
          <w:numId w:val="28"/>
        </w:numPr>
        <w:spacing w:before="120" w:after="0"/>
        <w:rPr>
          <w:rFonts w:cs="Arial"/>
          <w:sz w:val="22"/>
          <w:szCs w:val="22"/>
        </w:rPr>
      </w:pPr>
      <w:r w:rsidRPr="00117F85">
        <w:rPr>
          <w:rFonts w:cs="Arial"/>
          <w:sz w:val="22"/>
          <w:szCs w:val="22"/>
        </w:rPr>
        <w:t xml:space="preserve">LDDK iebilst pret Likumprojekta </w:t>
      </w:r>
      <w:r w:rsidRPr="00117F85">
        <w:rPr>
          <w:rFonts w:cs="Arial"/>
          <w:bCs/>
          <w:sz w:val="22"/>
          <w:szCs w:val="22"/>
        </w:rPr>
        <w:t>21.pantu</w:t>
      </w:r>
      <w:r w:rsidRPr="00117F85">
        <w:rPr>
          <w:rFonts w:cs="Arial"/>
          <w:sz w:val="22"/>
          <w:szCs w:val="22"/>
        </w:rPr>
        <w:t>.</w:t>
      </w:r>
    </w:p>
    <w:p w:rsidRPr="00117F85" w:rsidR="00403AEC" w:rsidP="00403AEC" w:rsidRDefault="003B5FB9" w14:paraId="419A9315"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Pamatojums:</w:t>
      </w:r>
    </w:p>
    <w:p w:rsidRPr="00117F85" w:rsidR="00403AEC" w:rsidP="003B5FB9" w:rsidRDefault="003B5FB9" w14:paraId="62095DD9" w14:textId="77777777">
      <w:pPr>
        <w:pStyle w:val="Heading1"/>
        <w:keepLines w:val="0"/>
        <w:widowControl w:val="0"/>
        <w:numPr>
          <w:ilvl w:val="0"/>
          <w:numId w:val="0"/>
        </w:numPr>
        <w:spacing w:before="120" w:after="0"/>
        <w:rPr>
          <w:rFonts w:cs="Arial"/>
          <w:sz w:val="22"/>
          <w:szCs w:val="22"/>
        </w:rPr>
      </w:pPr>
      <w:r w:rsidRPr="00117F85">
        <w:rPr>
          <w:rFonts w:cs="Arial"/>
          <w:sz w:val="22"/>
          <w:szCs w:val="22"/>
        </w:rPr>
        <w:t>I</w:t>
      </w:r>
      <w:r w:rsidRPr="00117F85" w:rsidR="00403AEC">
        <w:rPr>
          <w:rFonts w:cs="Arial"/>
          <w:sz w:val="22"/>
          <w:szCs w:val="22"/>
        </w:rPr>
        <w:t>kvienam komersantam ir tiesības noteikt, kādai informācijai ir piemērojams komercnoslēpuma statuss, to īpaši nosaka Komercnoslēpuma aizsardzības likums Ierobežojot šādas tiesības tiek apdraudēta elektronisko sakaru komersantu konkurētspēja, kā arī kavēta konkurence. Tirgus caurspīdīgums un piekļuve informācijai par konkurenta komercdarbības parametriem ir viens no faktoriem, kas samazina dabisko tirgū pastāvošo neskaidrību un ļauj pielāgoties tirgus situācijai, kas negatīvi ietekmē konkurences līmeni.</w:t>
      </w:r>
    </w:p>
    <w:p w:rsidRPr="00117F85" w:rsidR="003B5FB9" w:rsidP="003B5FB9" w:rsidRDefault="003B5FB9" w14:paraId="1C624A24"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3B5FB9" w:rsidP="003B5FB9" w:rsidRDefault="003B5FB9" w14:paraId="01C307AC" w14:textId="77777777">
      <w:pPr>
        <w:pStyle w:val="Heading1"/>
        <w:keepLines w:val="0"/>
        <w:widowControl w:val="0"/>
        <w:numPr>
          <w:ilvl w:val="0"/>
          <w:numId w:val="0"/>
        </w:numPr>
        <w:spacing w:before="120" w:after="0"/>
        <w:rPr>
          <w:rFonts w:cs="Arial"/>
          <w:sz w:val="22"/>
          <w:szCs w:val="22"/>
        </w:rPr>
      </w:pPr>
      <w:r w:rsidRPr="00117F85">
        <w:rPr>
          <w:rFonts w:cs="Arial"/>
          <w:sz w:val="22"/>
          <w:szCs w:val="22"/>
        </w:rPr>
        <w:t>Izslēgt Likumprojekta 21.panta ceturtās daļas otro teikumu.</w:t>
      </w:r>
    </w:p>
    <w:p w:rsidRPr="00117F85" w:rsidR="00403AEC" w:rsidP="004A030B" w:rsidRDefault="004A030B" w14:paraId="3209F4A0" w14:textId="77777777">
      <w:pPr>
        <w:pStyle w:val="Heading1"/>
        <w:keepLines w:val="0"/>
        <w:widowControl w:val="0"/>
        <w:numPr>
          <w:ilvl w:val="0"/>
          <w:numId w:val="28"/>
        </w:numPr>
        <w:spacing w:before="120" w:after="0"/>
        <w:rPr>
          <w:rFonts w:cs="Arial"/>
          <w:bCs/>
          <w:sz w:val="22"/>
          <w:szCs w:val="22"/>
        </w:rPr>
      </w:pPr>
      <w:r w:rsidRPr="00117F85">
        <w:rPr>
          <w:rFonts w:cs="Arial"/>
          <w:sz w:val="22"/>
          <w:szCs w:val="22"/>
        </w:rPr>
        <w:t xml:space="preserve">LDDK iebilst pret Likumprojekta </w:t>
      </w:r>
      <w:r w:rsidRPr="00117F85">
        <w:rPr>
          <w:rFonts w:cs="Arial"/>
          <w:bCs/>
          <w:sz w:val="22"/>
          <w:szCs w:val="22"/>
        </w:rPr>
        <w:t>VI nodaļu “</w:t>
      </w:r>
      <w:r w:rsidRPr="00117F85" w:rsidR="00403AEC">
        <w:rPr>
          <w:rFonts w:cs="Arial"/>
          <w:bCs/>
          <w:sz w:val="22"/>
          <w:szCs w:val="22"/>
        </w:rPr>
        <w:t>Elektronisko sakaru komersanti un galalietotāji</w:t>
      </w:r>
      <w:r w:rsidRPr="00117F85">
        <w:rPr>
          <w:rFonts w:cs="Arial"/>
          <w:bCs/>
          <w:sz w:val="22"/>
          <w:szCs w:val="22"/>
        </w:rPr>
        <w:t>”.</w:t>
      </w:r>
    </w:p>
    <w:p w:rsidRPr="00117F85" w:rsidR="004A030B" w:rsidP="004A030B" w:rsidRDefault="004A030B" w14:paraId="42FA7F3C"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Pamatojums:</w:t>
      </w:r>
    </w:p>
    <w:p w:rsidRPr="00117F85" w:rsidR="004A030B" w:rsidP="004A030B" w:rsidRDefault="00403AEC" w14:paraId="1EEFFADD"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Vēršam uzmanību, ka Likumprojekta VI nodaļa nosaka galalietotāju pamata tiesības attiecībā uz elektronisko sakaru pakalpojumu saņemšanu. Nodaļā norādītās galalietotāju tiesības un sakaru komersantu pienākumi šobrīd tiek nepamatoti attiecināti uz </w:t>
      </w:r>
      <w:proofErr w:type="spellStart"/>
      <w:r w:rsidRPr="00117F85">
        <w:rPr>
          <w:rFonts w:cs="Arial"/>
          <w:sz w:val="22"/>
          <w:szCs w:val="22"/>
        </w:rPr>
        <w:t>starppersonu</w:t>
      </w:r>
      <w:proofErr w:type="spellEnd"/>
      <w:r w:rsidRPr="00117F85">
        <w:rPr>
          <w:rFonts w:cs="Arial"/>
          <w:sz w:val="22"/>
          <w:szCs w:val="22"/>
        </w:rPr>
        <w:t xml:space="preserve"> sakaru pakalpojumu, neizmantojot numerāciju, un uz līgumiem par M2M pakalpojumu. </w:t>
      </w:r>
    </w:p>
    <w:p w:rsidRPr="00117F85" w:rsidR="004A030B" w:rsidP="004A030B" w:rsidRDefault="004A030B" w14:paraId="7777B07F"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403AEC" w:rsidP="004A030B" w:rsidRDefault="004A030B" w14:paraId="45BAEB87" w14:textId="77777777">
      <w:pPr>
        <w:pStyle w:val="Heading1"/>
        <w:keepLines w:val="0"/>
        <w:widowControl w:val="0"/>
        <w:numPr>
          <w:ilvl w:val="0"/>
          <w:numId w:val="0"/>
        </w:numPr>
        <w:spacing w:before="120" w:after="0"/>
        <w:rPr>
          <w:rFonts w:cs="Arial"/>
          <w:sz w:val="22"/>
          <w:szCs w:val="22"/>
        </w:rPr>
      </w:pPr>
      <w:r w:rsidRPr="00117F85">
        <w:rPr>
          <w:rFonts w:cs="Arial"/>
          <w:sz w:val="22"/>
          <w:szCs w:val="22"/>
        </w:rPr>
        <w:t>P</w:t>
      </w:r>
      <w:r w:rsidRPr="00117F85" w:rsidR="00403AEC">
        <w:rPr>
          <w:rFonts w:cs="Arial"/>
          <w:sz w:val="22"/>
          <w:szCs w:val="22"/>
        </w:rPr>
        <w:t xml:space="preserve">apildināt </w:t>
      </w:r>
      <w:r w:rsidRPr="00117F85">
        <w:rPr>
          <w:rFonts w:cs="Arial"/>
          <w:sz w:val="22"/>
          <w:szCs w:val="22"/>
        </w:rPr>
        <w:t xml:space="preserve">VI </w:t>
      </w:r>
      <w:r w:rsidRPr="00117F85" w:rsidR="00403AEC">
        <w:rPr>
          <w:rFonts w:cs="Arial"/>
          <w:sz w:val="22"/>
          <w:szCs w:val="22"/>
        </w:rPr>
        <w:t xml:space="preserve">nodaļu ar jaunu, piemēram, kā 32.panta trešo daļu, norādot, ka šī nodaļa neattiecas uz pakalpojumiem </w:t>
      </w:r>
      <w:proofErr w:type="spellStart"/>
      <w:r w:rsidRPr="00117F85" w:rsidR="00403AEC">
        <w:rPr>
          <w:rFonts w:cs="Arial"/>
          <w:sz w:val="22"/>
          <w:szCs w:val="22"/>
        </w:rPr>
        <w:t>starppersonu</w:t>
      </w:r>
      <w:proofErr w:type="spellEnd"/>
      <w:r w:rsidRPr="00117F85" w:rsidR="00403AEC">
        <w:rPr>
          <w:rFonts w:cs="Arial"/>
          <w:sz w:val="22"/>
          <w:szCs w:val="22"/>
        </w:rPr>
        <w:t xml:space="preserve"> sakaru pakalpojumu, neizmantojot numerāciju, un uz līgumiem par M2M pakalpojumu, attiecīgi svītrojot norādes </w:t>
      </w:r>
      <w:r w:rsidRPr="00117F85" w:rsidR="00403AEC">
        <w:rPr>
          <w:rFonts w:cs="Arial"/>
          <w:sz w:val="22"/>
          <w:szCs w:val="22"/>
        </w:rPr>
        <w:lastRenderedPageBreak/>
        <w:t>atsevišķos pantos par neattiecināšanu.</w:t>
      </w:r>
    </w:p>
    <w:p w:rsidRPr="00117F85" w:rsidR="00403AEC" w:rsidP="004A030B" w:rsidRDefault="004A030B" w14:paraId="2EEA6965" w14:textId="77777777">
      <w:pPr>
        <w:pStyle w:val="Title"/>
        <w:keepLines w:val="0"/>
        <w:widowControl w:val="0"/>
        <w:numPr>
          <w:ilvl w:val="0"/>
          <w:numId w:val="28"/>
        </w:numPr>
        <w:spacing w:before="120" w:after="0"/>
        <w:rPr>
          <w:rFonts w:cs="Arial"/>
          <w:sz w:val="22"/>
          <w:szCs w:val="22"/>
        </w:rPr>
      </w:pPr>
      <w:r w:rsidRPr="00117F85">
        <w:rPr>
          <w:rFonts w:cs="Arial"/>
          <w:sz w:val="22"/>
          <w:szCs w:val="22"/>
        </w:rPr>
        <w:t>LDDK iebilst pret</w:t>
      </w:r>
      <w:r w:rsidRPr="00117F85" w:rsidR="00403AEC">
        <w:rPr>
          <w:rFonts w:cs="Arial"/>
          <w:sz w:val="22"/>
          <w:szCs w:val="22"/>
        </w:rPr>
        <w:t xml:space="preserve"> </w:t>
      </w:r>
      <w:r w:rsidRPr="00117F85">
        <w:rPr>
          <w:rFonts w:cs="Arial"/>
          <w:sz w:val="22"/>
          <w:szCs w:val="22"/>
        </w:rPr>
        <w:t>Likumprojekta 32.pantu.</w:t>
      </w:r>
    </w:p>
    <w:p w:rsidRPr="00117F85" w:rsidR="004A030B" w:rsidP="004A030B" w:rsidRDefault="004A030B" w14:paraId="71DA08E0" w14:textId="77777777">
      <w:pPr>
        <w:rPr>
          <w:rFonts w:ascii="Arial" w:hAnsi="Arial" w:cs="Arial"/>
          <w:b/>
          <w:sz w:val="22"/>
          <w:szCs w:val="22"/>
        </w:rPr>
      </w:pPr>
      <w:r w:rsidRPr="00117F85">
        <w:rPr>
          <w:rFonts w:ascii="Arial" w:hAnsi="Arial" w:cs="Arial"/>
          <w:b/>
          <w:sz w:val="22"/>
          <w:szCs w:val="22"/>
        </w:rPr>
        <w:t>Pamatojums:</w:t>
      </w:r>
    </w:p>
    <w:p w:rsidRPr="00117F85" w:rsidR="00403AEC" w:rsidP="004A030B" w:rsidRDefault="004A030B" w14:paraId="54937AA0" w14:textId="77777777">
      <w:pPr>
        <w:pStyle w:val="Heading1"/>
        <w:keepLines w:val="0"/>
        <w:widowControl w:val="0"/>
        <w:numPr>
          <w:ilvl w:val="0"/>
          <w:numId w:val="0"/>
        </w:numPr>
        <w:spacing w:before="120" w:after="0"/>
        <w:rPr>
          <w:rFonts w:cs="Arial"/>
          <w:sz w:val="22"/>
          <w:szCs w:val="22"/>
        </w:rPr>
      </w:pPr>
      <w:r w:rsidRPr="00117F85">
        <w:rPr>
          <w:rFonts w:cs="Arial"/>
          <w:sz w:val="22"/>
          <w:szCs w:val="22"/>
        </w:rPr>
        <w:t>Rosinām</w:t>
      </w:r>
      <w:r w:rsidRPr="00117F85" w:rsidR="00403AEC">
        <w:rPr>
          <w:rFonts w:cs="Arial"/>
          <w:sz w:val="22"/>
          <w:szCs w:val="22"/>
        </w:rPr>
        <w:t xml:space="preserve"> precizēt Likumprojekta 32.panta pirmo daļu ar norādi, ka tas attiecas uz </w:t>
      </w:r>
      <w:r w:rsidRPr="00117F85" w:rsidR="00403AEC">
        <w:rPr>
          <w:rFonts w:cs="Arial"/>
          <w:sz w:val="22"/>
          <w:szCs w:val="22"/>
          <w:u w:val="single"/>
        </w:rPr>
        <w:t>ES ietvaru</w:t>
      </w:r>
      <w:r w:rsidRPr="00117F85" w:rsidR="00403AEC">
        <w:rPr>
          <w:rFonts w:cs="Arial"/>
          <w:sz w:val="22"/>
          <w:szCs w:val="22"/>
        </w:rPr>
        <w:t xml:space="preserve"> - ES valsts piederības, dzīvesvietas vai komercdarbības </w:t>
      </w:r>
      <w:proofErr w:type="spellStart"/>
      <w:r w:rsidRPr="00117F85" w:rsidR="00403AEC">
        <w:rPr>
          <w:rFonts w:cs="Arial"/>
          <w:sz w:val="22"/>
          <w:szCs w:val="22"/>
        </w:rPr>
        <w:t>nediskrimināciju</w:t>
      </w:r>
      <w:proofErr w:type="spellEnd"/>
      <w:r w:rsidRPr="00117F85" w:rsidR="00403AEC">
        <w:rPr>
          <w:rFonts w:cs="Arial"/>
          <w:sz w:val="22"/>
          <w:szCs w:val="22"/>
        </w:rPr>
        <w:t xml:space="preserve"> un nav attiecināms uz trešajām valstīm (ārpus ES). ES ietvars izriet no Kodeksa preambulas 256.punkta un šo tvērumu ir būtiski saglabāt arī Likumprojektā, lieki to nepaplašinot, jo pastāv būtiskas regulējuma atšķirības ES ietvaros un ārpus ES. </w:t>
      </w:r>
    </w:p>
    <w:p w:rsidRPr="00117F85" w:rsidR="004A030B" w:rsidP="004A030B" w:rsidRDefault="004A030B" w14:paraId="38D432B4"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4A030B" w:rsidP="004A030B" w:rsidRDefault="004A030B" w14:paraId="3FA9F06B"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Precizēt Likumprojekta 32.panta pirmo daļu ar norādi, ka tas attiecas uz </w:t>
      </w:r>
      <w:r w:rsidRPr="00117F85">
        <w:rPr>
          <w:rFonts w:cs="Arial"/>
          <w:sz w:val="22"/>
          <w:szCs w:val="22"/>
          <w:u w:val="single"/>
        </w:rPr>
        <w:t>ES ietvaru</w:t>
      </w:r>
      <w:r w:rsidRPr="00117F85">
        <w:rPr>
          <w:rFonts w:cs="Arial"/>
          <w:sz w:val="22"/>
          <w:szCs w:val="22"/>
        </w:rPr>
        <w:t xml:space="preserve"> - ES valsts piederības, dzīvesvietas vai komercdarbības </w:t>
      </w:r>
      <w:proofErr w:type="spellStart"/>
      <w:r w:rsidRPr="00117F85">
        <w:rPr>
          <w:rFonts w:cs="Arial"/>
          <w:sz w:val="22"/>
          <w:szCs w:val="22"/>
        </w:rPr>
        <w:t>nediskrimināciju</w:t>
      </w:r>
      <w:proofErr w:type="spellEnd"/>
      <w:r w:rsidRPr="00117F85">
        <w:rPr>
          <w:rFonts w:cs="Arial"/>
          <w:sz w:val="22"/>
          <w:szCs w:val="22"/>
        </w:rPr>
        <w:t xml:space="preserve"> un nav attiecināms uz trešajām valstīm (ārpus ES)</w:t>
      </w:r>
    </w:p>
    <w:p w:rsidRPr="00117F85" w:rsidR="004A030B" w:rsidP="004A030B" w:rsidRDefault="004A030B" w14:paraId="75790838" w14:textId="77777777">
      <w:pPr>
        <w:pStyle w:val="Heading1"/>
        <w:keepLines w:val="0"/>
        <w:widowControl w:val="0"/>
        <w:numPr>
          <w:ilvl w:val="0"/>
          <w:numId w:val="28"/>
        </w:numPr>
        <w:spacing w:before="120" w:after="0"/>
        <w:rPr>
          <w:rFonts w:cs="Arial"/>
          <w:sz w:val="22"/>
          <w:szCs w:val="22"/>
        </w:rPr>
      </w:pPr>
      <w:r w:rsidRPr="00117F85">
        <w:rPr>
          <w:rFonts w:cs="Arial"/>
          <w:sz w:val="22"/>
          <w:szCs w:val="22"/>
        </w:rPr>
        <w:t xml:space="preserve">LDDK iebilst pret Likumprojekta 32.pantu. </w:t>
      </w:r>
    </w:p>
    <w:p w:rsidRPr="00117F85" w:rsidR="004A030B" w:rsidP="004A030B" w:rsidRDefault="004A030B" w14:paraId="3F3D33E5"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403AEC" w:rsidP="004A030B" w:rsidRDefault="00403AEC" w14:paraId="29FCB33B"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Papildus </w:t>
      </w:r>
      <w:r w:rsidRPr="00117F85" w:rsidR="004A030B">
        <w:rPr>
          <w:rFonts w:cs="Arial"/>
          <w:sz w:val="22"/>
          <w:szCs w:val="22"/>
        </w:rPr>
        <w:t>rosinām</w:t>
      </w:r>
      <w:r w:rsidRPr="00117F85">
        <w:rPr>
          <w:rFonts w:cs="Arial"/>
          <w:sz w:val="22"/>
          <w:szCs w:val="22"/>
        </w:rPr>
        <w:t xml:space="preserve"> Likumprojekta 32.panta pirmajā daļā ietvert atsauci, ka ES </w:t>
      </w:r>
      <w:proofErr w:type="spellStart"/>
      <w:r w:rsidRPr="00117F85">
        <w:rPr>
          <w:rFonts w:cs="Arial"/>
          <w:sz w:val="22"/>
          <w:szCs w:val="22"/>
        </w:rPr>
        <w:t>nediskriminācijas</w:t>
      </w:r>
      <w:proofErr w:type="spellEnd"/>
      <w:r w:rsidRPr="00117F85">
        <w:rPr>
          <w:rFonts w:cs="Arial"/>
          <w:sz w:val="22"/>
          <w:szCs w:val="22"/>
        </w:rPr>
        <w:t xml:space="preserve"> jautājums nav attiecināms uz </w:t>
      </w:r>
      <w:proofErr w:type="spellStart"/>
      <w:r w:rsidRPr="00117F85">
        <w:rPr>
          <w:rFonts w:cs="Arial"/>
          <w:sz w:val="22"/>
          <w:szCs w:val="22"/>
        </w:rPr>
        <w:t>viesabonēšanas</w:t>
      </w:r>
      <w:proofErr w:type="spellEnd"/>
      <w:r w:rsidRPr="00117F85">
        <w:rPr>
          <w:rFonts w:cs="Arial"/>
          <w:sz w:val="22"/>
          <w:szCs w:val="22"/>
        </w:rPr>
        <w:t xml:space="preserve"> pakalpojumiem, kur pamatota diferencēšana ir pieļaujama. Skat. minēto preambulas punktu, kas paredz, ka - tomēr </w:t>
      </w:r>
      <w:r w:rsidRPr="00117F85">
        <w:rPr>
          <w:rFonts w:cs="Arial"/>
          <w:sz w:val="22"/>
          <w:szCs w:val="22"/>
          <w:u w:val="single"/>
        </w:rPr>
        <w:t>vajadzētu būt iespējamai diferencēšanai</w:t>
      </w:r>
      <w:r w:rsidRPr="00117F85">
        <w:rPr>
          <w:rFonts w:cs="Arial"/>
          <w:sz w:val="22"/>
          <w:szCs w:val="22"/>
        </w:rPr>
        <w:t xml:space="preserve">, kas balstās uz objektīvi pamatotām izmaksu un risku atšķirībām un kas neaprobežojas ar Regulā (ES) Nr. 531/2012 noteiktajiem pasākumiem attiecībā uz tādu </w:t>
      </w:r>
      <w:proofErr w:type="spellStart"/>
      <w:r w:rsidRPr="00117F85">
        <w:rPr>
          <w:rFonts w:cs="Arial"/>
          <w:sz w:val="22"/>
          <w:szCs w:val="22"/>
        </w:rPr>
        <w:t>viesabonēšanas</w:t>
      </w:r>
      <w:proofErr w:type="spellEnd"/>
      <w:r w:rsidRPr="00117F85">
        <w:rPr>
          <w:rFonts w:cs="Arial"/>
          <w:sz w:val="22"/>
          <w:szCs w:val="22"/>
        </w:rPr>
        <w:t xml:space="preserve"> pakalpojumu anomālu vai ļaunprātīgu izmantošanu, kuriem piemērojams mazumtirdzniecības cenu regulējums.</w:t>
      </w:r>
    </w:p>
    <w:p w:rsidRPr="00117F85" w:rsidR="004A030B" w:rsidP="004A030B" w:rsidRDefault="00793E0C" w14:paraId="5E74AC82" w14:textId="77777777">
      <w:pPr>
        <w:pStyle w:val="Heading1"/>
        <w:keepLines w:val="0"/>
        <w:widowControl w:val="0"/>
        <w:numPr>
          <w:ilvl w:val="0"/>
          <w:numId w:val="0"/>
        </w:numPr>
        <w:spacing w:before="120" w:after="0"/>
        <w:ind w:left="644" w:hanging="360"/>
        <w:rPr>
          <w:rFonts w:cs="Arial"/>
          <w:sz w:val="22"/>
          <w:szCs w:val="22"/>
        </w:rPr>
      </w:pPr>
      <w:r w:rsidRPr="00117F85">
        <w:rPr>
          <w:rFonts w:cs="Arial"/>
          <w:sz w:val="22"/>
          <w:szCs w:val="22"/>
        </w:rPr>
        <w:t>24</w:t>
      </w:r>
      <w:r w:rsidRPr="00117F85" w:rsidR="004A030B">
        <w:rPr>
          <w:rFonts w:cs="Arial"/>
          <w:sz w:val="22"/>
          <w:szCs w:val="22"/>
        </w:rPr>
        <w:t xml:space="preserve">. LDDK iebilst pret Likumprojekta 32.pantu. </w:t>
      </w:r>
    </w:p>
    <w:p w:rsidRPr="00117F85" w:rsidR="004A030B" w:rsidP="004A030B" w:rsidRDefault="004A030B" w14:paraId="3D0ADB68"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403AEC" w:rsidP="004A030B" w:rsidRDefault="004A030B" w14:paraId="648FF900" w14:textId="77777777">
      <w:pPr>
        <w:pStyle w:val="Heading1"/>
        <w:keepLines w:val="0"/>
        <w:widowControl w:val="0"/>
        <w:numPr>
          <w:ilvl w:val="0"/>
          <w:numId w:val="0"/>
        </w:numPr>
        <w:spacing w:before="120" w:after="0"/>
        <w:rPr>
          <w:rFonts w:cs="Arial"/>
          <w:sz w:val="22"/>
          <w:szCs w:val="22"/>
        </w:rPr>
      </w:pPr>
      <w:r w:rsidRPr="00117F85">
        <w:rPr>
          <w:rFonts w:cs="Arial"/>
          <w:sz w:val="22"/>
          <w:szCs w:val="22"/>
        </w:rPr>
        <w:t>Rosinām</w:t>
      </w:r>
      <w:r w:rsidRPr="00117F85" w:rsidR="00403AEC">
        <w:rPr>
          <w:rFonts w:cs="Arial"/>
          <w:sz w:val="22"/>
          <w:szCs w:val="22"/>
        </w:rPr>
        <w:t xml:space="preserve"> precizēt Likumprojekta 32.panta otrās daļas atsauces uz patērētāju tiesību piemērošanu </w:t>
      </w:r>
      <w:proofErr w:type="spellStart"/>
      <w:r w:rsidRPr="00117F85" w:rsidR="00403AEC">
        <w:rPr>
          <w:rFonts w:cs="Arial"/>
          <w:sz w:val="22"/>
          <w:szCs w:val="22"/>
        </w:rPr>
        <w:t>mikrosabiedrībām</w:t>
      </w:r>
      <w:proofErr w:type="spellEnd"/>
      <w:r w:rsidRPr="00117F85" w:rsidR="00403AEC">
        <w:rPr>
          <w:rFonts w:cs="Arial"/>
          <w:sz w:val="22"/>
          <w:szCs w:val="22"/>
        </w:rPr>
        <w:t>, mazām sabiedrībām, nodibinājumiem un biedrībām. Minētā Likumprojekta norma “šajā nodaļā” - šobrīd nosaka plašāku regulējumu, nekā tas ir Kodeksā. Skat. piemēram, Kodeksa preambulas 259.punktu, kurā nav ietverta atsauce uz kvalitāti (Likumprojekta 37.pants) – bet ir norāde tikai uz - līguma informāciju, līguma maksimālo darbības laiku un komplektiem. Būtiski, lai Likumprojektā netiek noteikts plašāks tvērums, nekā tas nepieciešams un nesamazina Latvijas komersantu konkurētspēju.</w:t>
      </w:r>
    </w:p>
    <w:p w:rsidRPr="00117F85" w:rsidR="00794F89" w:rsidP="00793E0C" w:rsidRDefault="00794F89" w14:paraId="02505523" w14:textId="77777777">
      <w:pPr>
        <w:pStyle w:val="Heading1"/>
        <w:keepLines w:val="0"/>
        <w:widowControl w:val="0"/>
        <w:numPr>
          <w:ilvl w:val="0"/>
          <w:numId w:val="47"/>
        </w:numPr>
        <w:spacing w:before="120" w:after="0"/>
        <w:rPr>
          <w:rFonts w:cs="Arial"/>
          <w:sz w:val="22"/>
          <w:szCs w:val="22"/>
        </w:rPr>
      </w:pPr>
      <w:r w:rsidRPr="00117F85">
        <w:rPr>
          <w:rFonts w:cs="Arial"/>
          <w:sz w:val="22"/>
          <w:szCs w:val="22"/>
        </w:rPr>
        <w:t>LDDK iebilst pret Likumprojektu kopumā.</w:t>
      </w:r>
    </w:p>
    <w:p w:rsidRPr="00117F85" w:rsidR="00794F89" w:rsidP="00794F89" w:rsidRDefault="00794F89" w14:paraId="5EDED4EA"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403AEC" w:rsidP="00794F89" w:rsidRDefault="00794F89" w14:paraId="259AED81" w14:textId="77777777">
      <w:pPr>
        <w:pStyle w:val="Heading1"/>
        <w:keepLines w:val="0"/>
        <w:widowControl w:val="0"/>
        <w:numPr>
          <w:ilvl w:val="0"/>
          <w:numId w:val="0"/>
        </w:numPr>
        <w:spacing w:before="120" w:after="0"/>
        <w:rPr>
          <w:rFonts w:cs="Arial"/>
          <w:sz w:val="22"/>
          <w:szCs w:val="22"/>
        </w:rPr>
      </w:pPr>
      <w:r w:rsidRPr="00117F85">
        <w:rPr>
          <w:rFonts w:cs="Arial"/>
          <w:sz w:val="22"/>
          <w:szCs w:val="22"/>
        </w:rPr>
        <w:t>Rosinām</w:t>
      </w:r>
      <w:r w:rsidRPr="00117F85" w:rsidR="00403AEC">
        <w:rPr>
          <w:rFonts w:cs="Arial"/>
          <w:sz w:val="22"/>
          <w:szCs w:val="22"/>
        </w:rPr>
        <w:t xml:space="preserve"> neattiecināt Kodeksa 25.pantā minēto patērētāju strīdu risināšanas mehānismu, Kodeksa 84.pantu par universālo pakalpojumu, Kodeksa 88.pantu par izdevumu kontroli uz </w:t>
      </w:r>
      <w:proofErr w:type="spellStart"/>
      <w:r w:rsidRPr="00117F85" w:rsidR="00403AEC">
        <w:rPr>
          <w:rFonts w:cs="Arial"/>
          <w:sz w:val="22"/>
          <w:szCs w:val="22"/>
        </w:rPr>
        <w:t>mikrosabiedrībām</w:t>
      </w:r>
      <w:proofErr w:type="spellEnd"/>
      <w:r w:rsidRPr="00117F85" w:rsidR="00403AEC">
        <w:rPr>
          <w:rFonts w:cs="Arial"/>
          <w:sz w:val="22"/>
          <w:szCs w:val="22"/>
        </w:rPr>
        <w:t>, mazām sabiedrībām, nodibinājumiem un biedrībām. Minētie Kodeksa panti pamatoti paredz valsts izvēles brīvību un attiecīgi nepieciešams saglabāt esošo patērētāju termina tvērumu.</w:t>
      </w:r>
    </w:p>
    <w:p w:rsidRPr="00117F85" w:rsidR="00403AEC" w:rsidP="00793E0C" w:rsidRDefault="00117264" w14:paraId="439625D6" w14:textId="77777777">
      <w:pPr>
        <w:pStyle w:val="Title"/>
        <w:keepLines w:val="0"/>
        <w:widowControl w:val="0"/>
        <w:numPr>
          <w:ilvl w:val="0"/>
          <w:numId w:val="47"/>
        </w:numPr>
        <w:spacing w:before="120" w:after="0"/>
        <w:rPr>
          <w:rFonts w:cs="Arial"/>
          <w:b w:val="0"/>
          <w:sz w:val="22"/>
          <w:szCs w:val="22"/>
        </w:rPr>
      </w:pPr>
      <w:r w:rsidRPr="00117F85">
        <w:rPr>
          <w:rFonts w:cs="Arial"/>
          <w:b w:val="0"/>
          <w:sz w:val="22"/>
          <w:szCs w:val="22"/>
        </w:rPr>
        <w:t xml:space="preserve">LDDK iebilst </w:t>
      </w:r>
      <w:r w:rsidRPr="00117F85" w:rsidR="00403AEC">
        <w:rPr>
          <w:rFonts w:cs="Arial"/>
          <w:b w:val="0"/>
          <w:sz w:val="22"/>
          <w:szCs w:val="22"/>
        </w:rPr>
        <w:t>pret Likumprojekta 33.pantu</w:t>
      </w:r>
      <w:r w:rsidRPr="00117F85">
        <w:rPr>
          <w:rFonts w:cs="Arial"/>
          <w:b w:val="0"/>
          <w:sz w:val="22"/>
          <w:szCs w:val="22"/>
        </w:rPr>
        <w:t>.</w:t>
      </w:r>
    </w:p>
    <w:p w:rsidRPr="00117F85" w:rsidR="00117264" w:rsidP="00117264" w:rsidRDefault="00117264" w14:paraId="72365084"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 xml:space="preserve">Pamatojums: </w:t>
      </w:r>
    </w:p>
    <w:p w:rsidRPr="00117F85" w:rsidR="00117264" w:rsidP="00117264" w:rsidRDefault="00117264" w14:paraId="28BBC6A0"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Neciešams precizējums, jo esošajā normā vārdi “bez līgumsoda” praksē var radīt </w:t>
      </w:r>
      <w:r w:rsidRPr="00117F85">
        <w:rPr>
          <w:rFonts w:cs="Arial"/>
          <w:sz w:val="22"/>
          <w:szCs w:val="22"/>
        </w:rPr>
        <w:lastRenderedPageBreak/>
        <w:t>nepamatotu maldinājumu – jāņem vērā, ka līgumsods var tikt piemērots, piemēram, ja patērētājs neatdod atpakaļ lietošanā saņemtu iekārtu un/vai kavē līdzšinējos maksājumus vai tml. Esošā norma dotu nepamatotas tiesības patērētājam izvairīties no godprātīgu saistību izpildes.</w:t>
      </w:r>
    </w:p>
    <w:p w:rsidRPr="00117F85" w:rsidR="00117264" w:rsidP="00117264" w:rsidRDefault="00117264" w14:paraId="46BFA68A"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403AEC" w:rsidP="00117264" w:rsidRDefault="00403AEC" w14:paraId="4164E1BC" w14:textId="77777777">
      <w:pPr>
        <w:pStyle w:val="Heading1"/>
        <w:keepLines w:val="0"/>
        <w:widowControl w:val="0"/>
        <w:numPr>
          <w:ilvl w:val="0"/>
          <w:numId w:val="0"/>
        </w:numPr>
        <w:spacing w:before="120" w:after="0"/>
        <w:rPr>
          <w:rFonts w:cs="Arial"/>
          <w:sz w:val="22"/>
          <w:szCs w:val="22"/>
        </w:rPr>
      </w:pPr>
      <w:r w:rsidRPr="00117F85">
        <w:rPr>
          <w:rFonts w:cs="Arial"/>
          <w:sz w:val="22"/>
          <w:szCs w:val="22"/>
        </w:rPr>
        <w:t>Likumprojekta 33.panta ceturto daļu lūdzam izteikt šādā redakcijā, no esošās normas svītrojot vārdus “bez līgumsoda”.</w:t>
      </w:r>
    </w:p>
    <w:p w:rsidRPr="00117F85" w:rsidR="00403AEC" w:rsidP="00117264" w:rsidRDefault="00403AEC" w14:paraId="5634CED3" w14:textId="77777777">
      <w:pPr>
        <w:pStyle w:val="Heading1"/>
        <w:keepLines w:val="0"/>
        <w:widowControl w:val="0"/>
        <w:numPr>
          <w:ilvl w:val="0"/>
          <w:numId w:val="0"/>
        </w:numPr>
        <w:spacing w:before="120" w:after="0"/>
        <w:ind w:firstLine="720"/>
        <w:rPr>
          <w:rFonts w:cs="Arial"/>
          <w:i/>
          <w:iCs/>
          <w:sz w:val="22"/>
          <w:szCs w:val="22"/>
        </w:rPr>
      </w:pPr>
      <w:r w:rsidRPr="00117F85">
        <w:rPr>
          <w:rFonts w:cs="Arial"/>
          <w:i/>
          <w:iCs/>
          <w:sz w:val="22"/>
          <w:szCs w:val="22"/>
        </w:rPr>
        <w:t xml:space="preserve">“(4) Patērētājam ir tiesības jebkurā laikā izbeigt līgumu </w:t>
      </w:r>
      <w:r w:rsidRPr="00117F85">
        <w:rPr>
          <w:rFonts w:cs="Arial"/>
          <w:i/>
          <w:iCs/>
          <w:strike/>
          <w:sz w:val="22"/>
          <w:szCs w:val="22"/>
        </w:rPr>
        <w:t>bez līgumsoda</w:t>
      </w:r>
      <w:r w:rsidRPr="00117F85">
        <w:rPr>
          <w:rFonts w:cs="Arial"/>
          <w:i/>
          <w:iCs/>
          <w:sz w:val="22"/>
          <w:szCs w:val="22"/>
        </w:rPr>
        <w:t>, par to vienu mēnesi iepriekš paziņojot elektronisko sakaru komersantam, izņēmums ir terminēti līgumi”.</w:t>
      </w:r>
    </w:p>
    <w:p w:rsidRPr="00117F85" w:rsidR="00117264" w:rsidP="00793E0C" w:rsidRDefault="00117264" w14:paraId="42EF5336" w14:textId="77777777">
      <w:pPr>
        <w:pStyle w:val="Title"/>
        <w:keepLines w:val="0"/>
        <w:widowControl w:val="0"/>
        <w:numPr>
          <w:ilvl w:val="0"/>
          <w:numId w:val="47"/>
        </w:numPr>
        <w:spacing w:before="120" w:after="0"/>
        <w:rPr>
          <w:rFonts w:cs="Arial"/>
          <w:b w:val="0"/>
          <w:sz w:val="22"/>
          <w:szCs w:val="22"/>
        </w:rPr>
      </w:pPr>
      <w:r w:rsidRPr="00117F85">
        <w:rPr>
          <w:rFonts w:cs="Arial"/>
          <w:b w:val="0"/>
          <w:sz w:val="22"/>
          <w:szCs w:val="22"/>
        </w:rPr>
        <w:t>LDDK iebilst pret Likumprojekta 33.pantu.</w:t>
      </w:r>
    </w:p>
    <w:p w:rsidRPr="00117F85" w:rsidR="00117264" w:rsidP="00117264" w:rsidRDefault="00117264" w14:paraId="7258214C" w14:textId="77777777">
      <w:pPr>
        <w:rPr>
          <w:rFonts w:ascii="Arial" w:hAnsi="Arial" w:cs="Arial"/>
          <w:b/>
          <w:sz w:val="22"/>
          <w:szCs w:val="22"/>
        </w:rPr>
      </w:pPr>
      <w:r w:rsidRPr="00117F85">
        <w:rPr>
          <w:rFonts w:ascii="Arial" w:hAnsi="Arial" w:cs="Arial"/>
          <w:b/>
          <w:sz w:val="22"/>
          <w:szCs w:val="22"/>
        </w:rPr>
        <w:t xml:space="preserve">Pamatojums: </w:t>
      </w:r>
    </w:p>
    <w:p w:rsidRPr="00117F85" w:rsidR="00117264" w:rsidP="00117264" w:rsidRDefault="00117264" w14:paraId="3A0242EA" w14:textId="77777777">
      <w:pPr>
        <w:ind w:left="0" w:firstLine="0"/>
        <w:rPr>
          <w:rFonts w:ascii="Arial" w:hAnsi="Arial" w:cs="Arial"/>
          <w:sz w:val="22"/>
          <w:szCs w:val="22"/>
        </w:rPr>
      </w:pPr>
      <w:r w:rsidRPr="00117F85">
        <w:rPr>
          <w:rFonts w:ascii="Arial" w:hAnsi="Arial" w:cs="Arial"/>
          <w:sz w:val="22"/>
          <w:szCs w:val="22"/>
        </w:rPr>
        <w:t>Nepieciešams precizējums, lai pašu patērētāju interesēs pozitīvas izmaiņas būtu iespējams piemērot pēc iespējas ātrāk (negaidot mēnesi), kā arī, lai šādas patērētājam izdevīgas izmaiņas vai arī nebūtiskas izmaiņas (piemēram, ja mainās tikai pakalpojuma nosaukums), no patērētāja puses netiktu izmantotas nelabticīgā veidā, lai izvairītos no uzņemto saistību godprātīgas izpildes.</w:t>
      </w:r>
    </w:p>
    <w:p w:rsidRPr="00117F85" w:rsidR="00117264" w:rsidP="00117264" w:rsidRDefault="00117264" w14:paraId="03CDF0D7"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403AEC" w:rsidP="00117264" w:rsidRDefault="00117264" w14:paraId="0E9D15D1" w14:textId="77777777">
      <w:pPr>
        <w:pStyle w:val="Heading1"/>
        <w:keepLines w:val="0"/>
        <w:widowControl w:val="0"/>
        <w:numPr>
          <w:ilvl w:val="0"/>
          <w:numId w:val="0"/>
        </w:numPr>
        <w:spacing w:before="120" w:after="0"/>
        <w:rPr>
          <w:rFonts w:cs="Arial"/>
          <w:sz w:val="22"/>
          <w:szCs w:val="22"/>
        </w:rPr>
      </w:pPr>
      <w:r w:rsidRPr="00117F85">
        <w:rPr>
          <w:rFonts w:cs="Arial"/>
          <w:sz w:val="22"/>
          <w:szCs w:val="22"/>
        </w:rPr>
        <w:t>P</w:t>
      </w:r>
      <w:r w:rsidRPr="00117F85" w:rsidR="00403AEC">
        <w:rPr>
          <w:rFonts w:cs="Arial"/>
          <w:sz w:val="22"/>
          <w:szCs w:val="22"/>
        </w:rPr>
        <w:t xml:space="preserve">apildināt Likumprojekta 33.panta piekto daļu ar norādi, ka pienākums informēt patērētāju par tiesībām izbeigt līgumu bez līgumsoda ir attiecināms uz gadījumiem, kad izmaiņas ir būtiskas un vienlaikus nelabvēlīgas (līdzīgi kā no Kodeksa 105.panta tas ir pārņemts attiecībā uz terminētiem līgumiem Likumprojekta 35.pantā). </w:t>
      </w:r>
    </w:p>
    <w:p w:rsidRPr="00117F85" w:rsidR="00117264" w:rsidP="00793E0C" w:rsidRDefault="00117264" w14:paraId="3B5A9EC2" w14:textId="77777777">
      <w:pPr>
        <w:pStyle w:val="Heading1"/>
        <w:keepLines w:val="0"/>
        <w:widowControl w:val="0"/>
        <w:numPr>
          <w:ilvl w:val="0"/>
          <w:numId w:val="47"/>
        </w:numPr>
        <w:spacing w:before="120" w:after="0"/>
        <w:rPr>
          <w:rFonts w:cs="Arial"/>
          <w:sz w:val="22"/>
          <w:szCs w:val="22"/>
        </w:rPr>
      </w:pPr>
      <w:r w:rsidRPr="00117F85">
        <w:rPr>
          <w:rFonts w:cs="Arial"/>
          <w:sz w:val="22"/>
          <w:szCs w:val="22"/>
        </w:rPr>
        <w:t>LDDK iebilst pret Likumprojekta 33.pantu.</w:t>
      </w:r>
    </w:p>
    <w:p w:rsidRPr="00117F85" w:rsidR="00117264" w:rsidP="00117264" w:rsidRDefault="00117264" w14:paraId="1E895C49"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Pamatojums:</w:t>
      </w:r>
    </w:p>
    <w:p w:rsidRPr="00117F85" w:rsidR="009D501F" w:rsidP="00117264" w:rsidRDefault="009D501F" w14:paraId="16A60DE6" w14:textId="77777777">
      <w:pPr>
        <w:pStyle w:val="Heading1"/>
        <w:keepLines w:val="0"/>
        <w:widowControl w:val="0"/>
        <w:numPr>
          <w:ilvl w:val="0"/>
          <w:numId w:val="0"/>
        </w:numPr>
        <w:spacing w:before="120" w:after="0"/>
        <w:rPr>
          <w:rFonts w:cs="Arial"/>
          <w:b/>
          <w:sz w:val="22"/>
          <w:szCs w:val="22"/>
        </w:rPr>
      </w:pPr>
      <w:r w:rsidRPr="00117F85">
        <w:rPr>
          <w:rFonts w:cs="Arial"/>
          <w:sz w:val="22"/>
          <w:szCs w:val="22"/>
        </w:rPr>
        <w:t>Nepieciešams precizēt Likumprojekta 33.panta devītās daļu.</w:t>
      </w:r>
      <w:r w:rsidRPr="00117F85">
        <w:rPr>
          <w:rFonts w:cs="Arial"/>
          <w:b/>
          <w:sz w:val="22"/>
          <w:szCs w:val="22"/>
        </w:rPr>
        <w:t xml:space="preserve"> </w:t>
      </w:r>
    </w:p>
    <w:p w:rsidRPr="00117F85" w:rsidR="009D501F" w:rsidP="009D501F" w:rsidRDefault="00117264" w14:paraId="7B6FFEED" w14:textId="77777777">
      <w:pPr>
        <w:pStyle w:val="Heading1"/>
        <w:keepLines w:val="0"/>
        <w:widowControl w:val="0"/>
        <w:numPr>
          <w:ilvl w:val="0"/>
          <w:numId w:val="0"/>
        </w:numPr>
        <w:spacing w:before="120" w:after="0"/>
        <w:rPr>
          <w:rFonts w:cs="Arial"/>
          <w:sz w:val="22"/>
          <w:szCs w:val="22"/>
        </w:rPr>
      </w:pPr>
      <w:r w:rsidRPr="00117F85">
        <w:rPr>
          <w:rFonts w:cs="Arial"/>
          <w:b/>
          <w:sz w:val="22"/>
          <w:szCs w:val="22"/>
        </w:rPr>
        <w:t>Priekšlikums:</w:t>
      </w:r>
    </w:p>
    <w:p w:rsidRPr="00117F85" w:rsidR="00403AEC" w:rsidP="009D501F" w:rsidRDefault="009D501F" w14:paraId="1293CA27" w14:textId="77777777">
      <w:pPr>
        <w:pStyle w:val="Heading1"/>
        <w:keepLines w:val="0"/>
        <w:widowControl w:val="0"/>
        <w:numPr>
          <w:ilvl w:val="0"/>
          <w:numId w:val="0"/>
        </w:numPr>
        <w:spacing w:before="120" w:after="0"/>
        <w:rPr>
          <w:rFonts w:cs="Arial"/>
          <w:sz w:val="22"/>
          <w:szCs w:val="22"/>
        </w:rPr>
      </w:pPr>
      <w:r w:rsidRPr="00117F85">
        <w:rPr>
          <w:rFonts w:cs="Arial"/>
          <w:sz w:val="22"/>
          <w:szCs w:val="22"/>
        </w:rPr>
        <w:t>R</w:t>
      </w:r>
      <w:r w:rsidRPr="00117F85" w:rsidR="00403AEC">
        <w:rPr>
          <w:rFonts w:cs="Arial"/>
          <w:sz w:val="22"/>
          <w:szCs w:val="22"/>
        </w:rPr>
        <w:t>edakcionāli precizēt Likumprojekta 33.panta devītās daļas teikuma noslēguma vārdus, jo no divdabja teiciena nav līdz galam saprotams, vai uz M2M pakalpojumiem tiek vai netiek attiecināts konkrētā panta regulējums. Viens no risinājumiem to ir izteikt, piemēram, šādi:</w:t>
      </w:r>
    </w:p>
    <w:p w:rsidRPr="00117F85" w:rsidR="00403AEC" w:rsidP="009D501F" w:rsidRDefault="009D501F" w14:paraId="4ABEFDFA" w14:textId="77777777">
      <w:pPr>
        <w:pStyle w:val="Heading1"/>
        <w:keepLines w:val="0"/>
        <w:widowControl w:val="0"/>
        <w:numPr>
          <w:ilvl w:val="0"/>
          <w:numId w:val="0"/>
        </w:numPr>
        <w:spacing w:before="120" w:after="0"/>
        <w:ind w:firstLine="720"/>
        <w:rPr>
          <w:rFonts w:cs="Arial"/>
          <w:i/>
          <w:iCs/>
          <w:sz w:val="22"/>
          <w:szCs w:val="22"/>
        </w:rPr>
      </w:pPr>
      <w:r w:rsidRPr="00117F85">
        <w:rPr>
          <w:rFonts w:cs="Arial"/>
          <w:i/>
          <w:iCs/>
          <w:sz w:val="22"/>
          <w:szCs w:val="22"/>
        </w:rPr>
        <w:t>“</w:t>
      </w:r>
      <w:r w:rsidRPr="00117F85" w:rsidR="00403AEC">
        <w:rPr>
          <w:rFonts w:cs="Arial"/>
          <w:i/>
          <w:iCs/>
          <w:sz w:val="22"/>
          <w:szCs w:val="22"/>
        </w:rPr>
        <w:t xml:space="preserve">(9) Šī panta trešā līdz astotā daļa </w:t>
      </w:r>
      <w:bookmarkStart w:name="_Hlk51754519" w:id="1"/>
      <w:r w:rsidRPr="00117F85" w:rsidR="00403AEC">
        <w:rPr>
          <w:rFonts w:cs="Arial"/>
          <w:i/>
          <w:iCs/>
          <w:sz w:val="22"/>
          <w:szCs w:val="22"/>
          <w:u w:val="single"/>
        </w:rPr>
        <w:t xml:space="preserve">neattiecas </w:t>
      </w:r>
      <w:r w:rsidRPr="00117F85" w:rsidR="00403AEC">
        <w:rPr>
          <w:rFonts w:cs="Arial"/>
          <w:i/>
          <w:iCs/>
          <w:sz w:val="22"/>
          <w:szCs w:val="22"/>
        </w:rPr>
        <w:t xml:space="preserve">uz līgumiem par </w:t>
      </w:r>
      <w:proofErr w:type="spellStart"/>
      <w:r w:rsidRPr="00117F85" w:rsidR="00403AEC">
        <w:rPr>
          <w:rFonts w:cs="Arial"/>
          <w:i/>
          <w:iCs/>
          <w:sz w:val="22"/>
          <w:szCs w:val="22"/>
        </w:rPr>
        <w:t>starppersonu</w:t>
      </w:r>
      <w:proofErr w:type="spellEnd"/>
      <w:r w:rsidRPr="00117F85" w:rsidR="00403AEC">
        <w:rPr>
          <w:rFonts w:cs="Arial"/>
          <w:i/>
          <w:iCs/>
          <w:sz w:val="22"/>
          <w:szCs w:val="22"/>
        </w:rPr>
        <w:t xml:space="preserve"> sakaru pakalpojumu, neizmantojot numerācij</w:t>
      </w:r>
      <w:r w:rsidRPr="00117F85" w:rsidR="00403AEC">
        <w:rPr>
          <w:rFonts w:cs="Arial"/>
          <w:i/>
          <w:iCs/>
          <w:sz w:val="22"/>
          <w:szCs w:val="22"/>
          <w:u w:val="single"/>
        </w:rPr>
        <w:t>u, un uz līgumiem par</w:t>
      </w:r>
      <w:r w:rsidRPr="00117F85" w:rsidR="00403AEC">
        <w:rPr>
          <w:rFonts w:cs="Arial"/>
          <w:i/>
          <w:iCs/>
          <w:sz w:val="22"/>
          <w:szCs w:val="22"/>
        </w:rPr>
        <w:t xml:space="preserve"> M2M pakalpojumu</w:t>
      </w:r>
      <w:bookmarkEnd w:id="1"/>
      <w:r w:rsidRPr="00117F85" w:rsidR="00403AEC">
        <w:rPr>
          <w:rFonts w:cs="Arial"/>
          <w:i/>
          <w:iCs/>
          <w:sz w:val="22"/>
          <w:szCs w:val="22"/>
        </w:rPr>
        <w:t>.”</w:t>
      </w:r>
    </w:p>
    <w:p w:rsidRPr="00117F85" w:rsidR="009D501F" w:rsidP="00793E0C" w:rsidRDefault="009D501F" w14:paraId="1C22486C" w14:textId="77777777">
      <w:pPr>
        <w:pStyle w:val="Heading1"/>
        <w:keepLines w:val="0"/>
        <w:widowControl w:val="0"/>
        <w:numPr>
          <w:ilvl w:val="0"/>
          <w:numId w:val="47"/>
        </w:numPr>
        <w:spacing w:before="120" w:after="0"/>
        <w:rPr>
          <w:rFonts w:cs="Arial"/>
          <w:sz w:val="22"/>
          <w:szCs w:val="22"/>
        </w:rPr>
      </w:pPr>
      <w:r w:rsidRPr="00117F85">
        <w:rPr>
          <w:rFonts w:cs="Arial"/>
          <w:sz w:val="22"/>
          <w:szCs w:val="22"/>
        </w:rPr>
        <w:t>LDDK iebilst pret Likumprojekta 33.pantu.</w:t>
      </w:r>
    </w:p>
    <w:p w:rsidRPr="00117F85" w:rsidR="009D501F" w:rsidP="009D501F" w:rsidRDefault="009D501F" w14:paraId="6A412096"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403AEC" w:rsidP="009D501F" w:rsidRDefault="009D501F" w14:paraId="5F8C1406" w14:textId="77777777">
      <w:pPr>
        <w:pStyle w:val="Heading1"/>
        <w:keepLines w:val="0"/>
        <w:widowControl w:val="0"/>
        <w:numPr>
          <w:ilvl w:val="0"/>
          <w:numId w:val="0"/>
        </w:numPr>
        <w:spacing w:before="120" w:after="0"/>
        <w:rPr>
          <w:rFonts w:cs="Arial"/>
          <w:sz w:val="22"/>
          <w:szCs w:val="22"/>
        </w:rPr>
      </w:pPr>
      <w:r w:rsidRPr="00117F85">
        <w:rPr>
          <w:rFonts w:cs="Arial"/>
          <w:sz w:val="22"/>
          <w:szCs w:val="22"/>
        </w:rPr>
        <w:t>Rosinām</w:t>
      </w:r>
      <w:r w:rsidRPr="00117F85" w:rsidR="00403AEC">
        <w:rPr>
          <w:rFonts w:cs="Arial"/>
          <w:sz w:val="22"/>
          <w:szCs w:val="22"/>
        </w:rPr>
        <w:t xml:space="preserve"> Likumprojekta 33.pantu papildināt ar jaunu desmito daļu šādā redakcijā:</w:t>
      </w:r>
    </w:p>
    <w:p w:rsidRPr="00117F85" w:rsidR="009D501F" w:rsidP="00793E0C" w:rsidRDefault="00403AEC" w14:paraId="1BE91BD9" w14:textId="77777777">
      <w:pPr>
        <w:pStyle w:val="NoSpacing"/>
        <w:keepLines w:val="0"/>
        <w:spacing w:before="120" w:after="0"/>
        <w:ind w:left="0" w:firstLine="720"/>
        <w:rPr>
          <w:rFonts w:cs="Arial"/>
          <w:sz w:val="22"/>
          <w:szCs w:val="22"/>
          <w:lang w:val="lv-LV"/>
        </w:rPr>
      </w:pPr>
      <w:r w:rsidRPr="00117F85">
        <w:rPr>
          <w:rFonts w:cs="Arial"/>
          <w:sz w:val="22"/>
          <w:szCs w:val="22"/>
          <w:lang w:val="lv-LV"/>
        </w:rPr>
        <w:t xml:space="preserve">”(8) Elektronisko sakaru pakalpojumu </w:t>
      </w:r>
      <w:proofErr w:type="spellStart"/>
      <w:r w:rsidRPr="00117F85">
        <w:rPr>
          <w:rFonts w:cs="Arial"/>
          <w:sz w:val="22"/>
          <w:szCs w:val="22"/>
          <w:lang w:val="lv-LV"/>
        </w:rPr>
        <w:t>tālāksniegšana</w:t>
      </w:r>
      <w:proofErr w:type="spellEnd"/>
      <w:r w:rsidRPr="00117F85">
        <w:rPr>
          <w:rFonts w:cs="Arial"/>
          <w:sz w:val="22"/>
          <w:szCs w:val="22"/>
          <w:lang w:val="lv-LV"/>
        </w:rPr>
        <w:t xml:space="preserve">, izmantojot galalietotāja </w:t>
      </w:r>
      <w:proofErr w:type="spellStart"/>
      <w:r w:rsidRPr="00117F85">
        <w:rPr>
          <w:rFonts w:cs="Arial"/>
          <w:sz w:val="22"/>
          <w:szCs w:val="22"/>
          <w:lang w:val="lv-LV"/>
        </w:rPr>
        <w:lastRenderedPageBreak/>
        <w:t>pieslēgumus</w:t>
      </w:r>
      <w:proofErr w:type="spellEnd"/>
      <w:r w:rsidRPr="00117F85">
        <w:rPr>
          <w:rFonts w:cs="Arial"/>
          <w:sz w:val="22"/>
          <w:szCs w:val="22"/>
          <w:lang w:val="lv-LV"/>
        </w:rPr>
        <w:t>, ir aizliegta.”</w:t>
      </w:r>
    </w:p>
    <w:p w:rsidRPr="00117F85" w:rsidR="00403AEC" w:rsidP="00793E0C" w:rsidRDefault="009D501F" w14:paraId="58DE1C5D" w14:textId="77777777">
      <w:pPr>
        <w:pStyle w:val="Title"/>
        <w:keepLines w:val="0"/>
        <w:widowControl w:val="0"/>
        <w:numPr>
          <w:ilvl w:val="0"/>
          <w:numId w:val="47"/>
        </w:numPr>
        <w:spacing w:before="120" w:after="0"/>
        <w:rPr>
          <w:rFonts w:cs="Arial"/>
          <w:b w:val="0"/>
          <w:bCs/>
          <w:sz w:val="22"/>
          <w:szCs w:val="22"/>
        </w:rPr>
      </w:pPr>
      <w:r w:rsidRPr="00117F85">
        <w:rPr>
          <w:rFonts w:cs="Arial"/>
          <w:b w:val="0"/>
          <w:bCs/>
          <w:sz w:val="22"/>
          <w:szCs w:val="22"/>
        </w:rPr>
        <w:t>LDDK iebilst pret Likumprojekta 34.pantu.</w:t>
      </w:r>
    </w:p>
    <w:p w:rsidRPr="00117F85" w:rsidR="009D501F" w:rsidP="009D501F" w:rsidRDefault="009D501F" w14:paraId="5BF2EF07"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403AEC" w:rsidP="009D501F" w:rsidRDefault="009D501F" w14:paraId="11C8D82E" w14:textId="77777777">
      <w:pPr>
        <w:pStyle w:val="Heading1"/>
        <w:keepLines w:val="0"/>
        <w:widowControl w:val="0"/>
        <w:numPr>
          <w:ilvl w:val="0"/>
          <w:numId w:val="0"/>
        </w:numPr>
        <w:spacing w:before="120" w:after="0"/>
        <w:rPr>
          <w:rFonts w:cs="Arial"/>
          <w:sz w:val="22"/>
          <w:szCs w:val="22"/>
        </w:rPr>
      </w:pPr>
      <w:r w:rsidRPr="00117F85">
        <w:rPr>
          <w:rFonts w:cs="Arial"/>
          <w:sz w:val="22"/>
          <w:szCs w:val="22"/>
        </w:rPr>
        <w:t>Rosinā</w:t>
      </w:r>
      <w:r w:rsidRPr="00117F85" w:rsidR="00403AEC">
        <w:rPr>
          <w:rFonts w:cs="Arial"/>
          <w:sz w:val="22"/>
          <w:szCs w:val="22"/>
        </w:rPr>
        <w:t>m Likumprojekta 34.panta pirmās daļas deleģējuma tvērumu par līgumā ietveramo informāciju noteikt uzreiz Likumprojektā, lai samazinātu normu sadrumstalotību un veicinātu pārskatāmību, jo jau šobrīd virkne uz līgumu attiecināmās normas ir ietvertas Likumprojektā.</w:t>
      </w:r>
    </w:p>
    <w:p w:rsidRPr="00117F85" w:rsidR="009D501F" w:rsidP="00793E0C" w:rsidRDefault="009D501F" w14:paraId="611A211E" w14:textId="77777777">
      <w:pPr>
        <w:pStyle w:val="Title"/>
        <w:keepLines w:val="0"/>
        <w:widowControl w:val="0"/>
        <w:numPr>
          <w:ilvl w:val="0"/>
          <w:numId w:val="47"/>
        </w:numPr>
        <w:spacing w:before="120" w:after="0"/>
        <w:rPr>
          <w:rFonts w:cs="Arial"/>
          <w:b w:val="0"/>
          <w:bCs/>
          <w:sz w:val="22"/>
          <w:szCs w:val="22"/>
        </w:rPr>
      </w:pPr>
      <w:r w:rsidRPr="00117F85">
        <w:rPr>
          <w:rFonts w:cs="Arial"/>
          <w:b w:val="0"/>
          <w:bCs/>
          <w:sz w:val="22"/>
          <w:szCs w:val="22"/>
        </w:rPr>
        <w:t>LDDK iebilst pret Likumprojekta 34.pantu.</w:t>
      </w:r>
    </w:p>
    <w:p w:rsidRPr="00117F85" w:rsidR="009D501F" w:rsidP="009D501F" w:rsidRDefault="009D501F" w14:paraId="427575E2" w14:textId="77777777">
      <w:pPr>
        <w:rPr>
          <w:rFonts w:ascii="Arial" w:hAnsi="Arial" w:cs="Arial"/>
          <w:b/>
          <w:sz w:val="22"/>
          <w:szCs w:val="22"/>
        </w:rPr>
      </w:pPr>
      <w:r w:rsidRPr="00117F85">
        <w:rPr>
          <w:rFonts w:ascii="Arial" w:hAnsi="Arial" w:cs="Arial"/>
          <w:b/>
          <w:sz w:val="22"/>
          <w:szCs w:val="22"/>
        </w:rPr>
        <w:t xml:space="preserve">Pamatojums: </w:t>
      </w:r>
    </w:p>
    <w:p w:rsidRPr="00117F85" w:rsidR="009D501F" w:rsidP="009D501F" w:rsidRDefault="009D501F" w14:paraId="2F382DDA"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Nepieciešams precizējums, jo atbilstoši Kodeksa 102.panta pirmajai daļai komersants nodrošina informāciju tajā veidā, kas ir pieejams - </w:t>
      </w:r>
      <w:r w:rsidRPr="00117F85">
        <w:rPr>
          <w:rFonts w:cs="Arial"/>
          <w:i/>
          <w:sz w:val="22"/>
          <w:szCs w:val="22"/>
        </w:rPr>
        <w:t xml:space="preserve">Informāciju sniedz skaidri un saprotami, izmantojot pastāvīgu informācijas nesēju, kā noteikts Direktīvas 2011/83/ES 2. panta 10. punktā, </w:t>
      </w:r>
      <w:r w:rsidRPr="00117F85">
        <w:rPr>
          <w:rFonts w:cs="Arial"/>
          <w:i/>
          <w:sz w:val="22"/>
          <w:szCs w:val="22"/>
          <w:u w:val="single"/>
        </w:rPr>
        <w:t>vai</w:t>
      </w:r>
      <w:r w:rsidRPr="00117F85">
        <w:rPr>
          <w:rFonts w:cs="Arial"/>
          <w:i/>
          <w:sz w:val="22"/>
          <w:szCs w:val="22"/>
        </w:rPr>
        <w:t>, ja to nav iespējams sniegt, izmantojot pastāvīgu informācijas nesēju, tad viegli lejupielādējamā dokumentā, ko pieejamu darījis pakalpojumu sniedzējs</w:t>
      </w:r>
      <w:r w:rsidRPr="00117F85">
        <w:rPr>
          <w:rFonts w:cs="Arial"/>
          <w:sz w:val="22"/>
          <w:szCs w:val="22"/>
        </w:rPr>
        <w:t xml:space="preserve">. </w:t>
      </w:r>
    </w:p>
    <w:p w:rsidRPr="00117F85" w:rsidR="009D501F" w:rsidP="009D501F" w:rsidRDefault="009D501F" w14:paraId="1943DA5E"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Kodeksā netiek paredzēts pienākums informāciju nodrošināt tīmekļa vietnē, un informācijas nodrošināšanas veids būtu jāatstāj komersanta un patērētāja savstarpējā izvēles ziņā, jo būtiski, ka informācija ir nodrošināta, jo praksē to var veikt arī citā digitālā veidā (ne tikai mājas lapā). Pienākums izmantot konkrētu informācijas apmaiņas risinājumu kavē inovāciju un automātiski pakļauj sevi novecošanas un atpalicības riskam. Būtiski ir sasniegt mērķi – informētu patērētāju, nevis likumdošanas līmenī noteikt vienu informēšanas veidu. Elektronisko sakaru pakalpojumu sniedzējam nevar būt pienākums uzturēt mājas lapu, ja tas var nodrošināt savu esošo un potenciālo patērētāju informēšanu citā veidā, piemēram, izmantojot savu vai citu komersantu piedāvātas platformas. </w:t>
      </w:r>
    </w:p>
    <w:p w:rsidRPr="00117F85" w:rsidR="00793E0C" w:rsidP="009D501F" w:rsidRDefault="00793E0C" w14:paraId="5B1CF747" w14:textId="77777777">
      <w:pPr>
        <w:rPr>
          <w:rFonts w:ascii="Arial" w:hAnsi="Arial" w:cs="Arial"/>
          <w:b/>
          <w:sz w:val="22"/>
          <w:szCs w:val="22"/>
        </w:rPr>
      </w:pPr>
    </w:p>
    <w:p w:rsidRPr="00117F85" w:rsidR="009D501F" w:rsidP="009D501F" w:rsidRDefault="009D501F" w14:paraId="0147424D" w14:textId="77777777">
      <w:pPr>
        <w:rPr>
          <w:rFonts w:ascii="Arial" w:hAnsi="Arial" w:cs="Arial"/>
          <w:b/>
          <w:sz w:val="22"/>
          <w:szCs w:val="22"/>
        </w:rPr>
      </w:pPr>
      <w:r w:rsidRPr="00117F85">
        <w:rPr>
          <w:rFonts w:ascii="Arial" w:hAnsi="Arial" w:cs="Arial"/>
          <w:b/>
          <w:sz w:val="22"/>
          <w:szCs w:val="22"/>
        </w:rPr>
        <w:t>Priekšlikums:</w:t>
      </w:r>
    </w:p>
    <w:p w:rsidRPr="00117F85" w:rsidR="00403AEC" w:rsidP="009D501F" w:rsidRDefault="00403AEC" w14:paraId="25C73FD8" w14:textId="77777777">
      <w:pPr>
        <w:rPr>
          <w:rFonts w:ascii="Arial" w:hAnsi="Arial" w:cs="Arial"/>
          <w:sz w:val="22"/>
          <w:szCs w:val="22"/>
        </w:rPr>
      </w:pPr>
      <w:r w:rsidRPr="00117F85">
        <w:rPr>
          <w:rFonts w:ascii="Arial" w:hAnsi="Arial" w:cs="Arial"/>
          <w:sz w:val="22"/>
          <w:szCs w:val="22"/>
        </w:rPr>
        <w:t xml:space="preserve">Likumprojekta 34.panta otrajā daļā svītrot vārdus “tā tīmekļvietnē”. </w:t>
      </w:r>
    </w:p>
    <w:p w:rsidRPr="00117F85" w:rsidR="009D501F" w:rsidP="00793E0C" w:rsidRDefault="009D501F" w14:paraId="67E8F9F7" w14:textId="77777777">
      <w:pPr>
        <w:pStyle w:val="Heading1"/>
        <w:keepLines w:val="0"/>
        <w:widowControl w:val="0"/>
        <w:numPr>
          <w:ilvl w:val="0"/>
          <w:numId w:val="47"/>
        </w:numPr>
        <w:spacing w:before="120" w:after="0"/>
        <w:rPr>
          <w:rFonts w:cs="Arial"/>
          <w:sz w:val="22"/>
          <w:szCs w:val="22"/>
        </w:rPr>
      </w:pPr>
      <w:r w:rsidRPr="00117F85">
        <w:rPr>
          <w:rFonts w:cs="Arial"/>
          <w:sz w:val="22"/>
          <w:szCs w:val="22"/>
        </w:rPr>
        <w:t>LDDK iebilst pret Likumprojektu kopumā.</w:t>
      </w:r>
    </w:p>
    <w:p w:rsidRPr="00117F85" w:rsidR="009D501F" w:rsidP="009D501F" w:rsidRDefault="009D501F" w14:paraId="6FCA5C6C"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403AEC" w:rsidP="009D501F" w:rsidRDefault="009D501F" w14:paraId="41487BBE" w14:textId="77777777">
      <w:pPr>
        <w:pStyle w:val="Heading1"/>
        <w:keepLines w:val="0"/>
        <w:widowControl w:val="0"/>
        <w:numPr>
          <w:ilvl w:val="0"/>
          <w:numId w:val="0"/>
        </w:numPr>
        <w:spacing w:before="120" w:after="0"/>
        <w:rPr>
          <w:rFonts w:cs="Arial"/>
          <w:sz w:val="22"/>
          <w:szCs w:val="22"/>
        </w:rPr>
      </w:pPr>
      <w:r w:rsidRPr="00117F85">
        <w:rPr>
          <w:rFonts w:cs="Arial"/>
          <w:sz w:val="22"/>
          <w:szCs w:val="22"/>
        </w:rPr>
        <w:t>Rosinām</w:t>
      </w:r>
      <w:r w:rsidRPr="00117F85" w:rsidR="00403AEC">
        <w:rPr>
          <w:rFonts w:cs="Arial"/>
          <w:sz w:val="22"/>
          <w:szCs w:val="22"/>
        </w:rPr>
        <w:t xml:space="preserve"> papildināt Likumprojekta kopējo kontekstu un Likumprojekta 34.pantu ar izņēmumu par M2M pakalpojumiem, uz ko virkne Kodeksa normas netiek attiecinātas. Skat., piemēra</w:t>
      </w:r>
      <w:r w:rsidRPr="00117F85">
        <w:rPr>
          <w:rFonts w:cs="Arial"/>
          <w:sz w:val="22"/>
          <w:szCs w:val="22"/>
        </w:rPr>
        <w:t>m</w:t>
      </w:r>
      <w:r w:rsidRPr="00117F85" w:rsidR="00403AEC">
        <w:rPr>
          <w:rFonts w:cs="Arial"/>
          <w:sz w:val="22"/>
          <w:szCs w:val="22"/>
        </w:rPr>
        <w:t>, Kodeksa 102.panta pirmo un trešo daļu u.c. Vēršam uzmanību, ka Likumprojekta esošā 34. panta norma par M2M izņēmumu šobrīd nav redakcionāli skaidra, jo divdabja teiciens ar dubulto noliegumu rada, nevis izņēmumu, bet tieši attiecināšanu (otrādu nozīmi).</w:t>
      </w:r>
    </w:p>
    <w:p w:rsidRPr="00117F85" w:rsidR="00403AEC" w:rsidP="00793E0C" w:rsidRDefault="009D501F" w14:paraId="14C00011" w14:textId="77777777">
      <w:pPr>
        <w:pStyle w:val="Title"/>
        <w:keepLines w:val="0"/>
        <w:widowControl w:val="0"/>
        <w:numPr>
          <w:ilvl w:val="0"/>
          <w:numId w:val="47"/>
        </w:numPr>
        <w:spacing w:before="120" w:after="0"/>
        <w:rPr>
          <w:rFonts w:cs="Arial"/>
          <w:b w:val="0"/>
          <w:sz w:val="22"/>
          <w:szCs w:val="22"/>
        </w:rPr>
      </w:pPr>
      <w:r w:rsidRPr="00117F85">
        <w:rPr>
          <w:rFonts w:cs="Arial"/>
          <w:b w:val="0"/>
          <w:sz w:val="22"/>
          <w:szCs w:val="22"/>
        </w:rPr>
        <w:t xml:space="preserve">LDDK iebilst pret </w:t>
      </w:r>
      <w:r w:rsidRPr="00117F85" w:rsidR="00403AEC">
        <w:rPr>
          <w:rFonts w:cs="Arial"/>
          <w:b w:val="0"/>
          <w:sz w:val="22"/>
          <w:szCs w:val="22"/>
        </w:rPr>
        <w:t>Likumprojekta 35.pantu</w:t>
      </w:r>
      <w:r w:rsidRPr="00117F85">
        <w:rPr>
          <w:rFonts w:cs="Arial"/>
          <w:b w:val="0"/>
          <w:sz w:val="22"/>
          <w:szCs w:val="22"/>
        </w:rPr>
        <w:t>.</w:t>
      </w:r>
    </w:p>
    <w:p w:rsidRPr="00117F85" w:rsidR="009D501F" w:rsidP="009D501F" w:rsidRDefault="009D501F" w14:paraId="24CF5010" w14:textId="77777777">
      <w:pPr>
        <w:rPr>
          <w:rFonts w:ascii="Arial" w:hAnsi="Arial" w:cs="Arial"/>
          <w:b/>
          <w:sz w:val="22"/>
          <w:szCs w:val="22"/>
        </w:rPr>
      </w:pPr>
      <w:r w:rsidRPr="00117F85">
        <w:rPr>
          <w:rFonts w:ascii="Arial" w:hAnsi="Arial" w:cs="Arial"/>
          <w:b/>
          <w:sz w:val="22"/>
          <w:szCs w:val="22"/>
        </w:rPr>
        <w:t>Priekšlikums:</w:t>
      </w:r>
    </w:p>
    <w:p w:rsidRPr="00117F85" w:rsidR="00403AEC" w:rsidP="009D501F" w:rsidRDefault="00403AEC" w14:paraId="403F3F05"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Kodeksā noteikto izņēmumu par </w:t>
      </w:r>
      <w:proofErr w:type="spellStart"/>
      <w:r w:rsidRPr="00117F85">
        <w:rPr>
          <w:rFonts w:cs="Arial"/>
          <w:sz w:val="22"/>
          <w:szCs w:val="22"/>
        </w:rPr>
        <w:t>numurneatkarīgiem</w:t>
      </w:r>
      <w:proofErr w:type="spellEnd"/>
      <w:r w:rsidRPr="00117F85">
        <w:rPr>
          <w:rFonts w:cs="Arial"/>
          <w:sz w:val="22"/>
          <w:szCs w:val="22"/>
        </w:rPr>
        <w:t xml:space="preserve"> </w:t>
      </w:r>
      <w:proofErr w:type="spellStart"/>
      <w:r w:rsidRPr="00117F85">
        <w:rPr>
          <w:rFonts w:cs="Arial"/>
          <w:sz w:val="22"/>
          <w:szCs w:val="22"/>
        </w:rPr>
        <w:t>starppersonu</w:t>
      </w:r>
      <w:proofErr w:type="spellEnd"/>
      <w:r w:rsidRPr="00117F85">
        <w:rPr>
          <w:rFonts w:cs="Arial"/>
          <w:sz w:val="22"/>
          <w:szCs w:val="22"/>
        </w:rPr>
        <w:t xml:space="preserve"> sakaru pakalpojumiem un  pakalpojumiem, kurus izmanto mašīnas-mašīnas pakalpojumu sniegšanai, kas piemērojams arī uz Likumprojekta 35.pantu, būtiski paredzēt arī citās Likumprojekta 35.panta daļās, tai skaitā 35.panta trešajā daļā attiecībā uz līguma pagarināšanu, jo šobrīd, piemēram,  pretēji Kodeksa 105.panta trešajai daļai (un citām </w:t>
      </w:r>
      <w:r w:rsidRPr="00117F85">
        <w:rPr>
          <w:rFonts w:cs="Arial"/>
          <w:sz w:val="22"/>
          <w:szCs w:val="22"/>
        </w:rPr>
        <w:lastRenderedPageBreak/>
        <w:t>daļām) šis izņēmums nav atrunāts Likumprojekta 35.panta trešajā daļā (un citās daļās).</w:t>
      </w:r>
    </w:p>
    <w:p w:rsidRPr="00117F85" w:rsidR="00984907" w:rsidP="00793E0C" w:rsidRDefault="00984907" w14:paraId="5561680D" w14:textId="77777777">
      <w:pPr>
        <w:pStyle w:val="Title"/>
        <w:keepLines w:val="0"/>
        <w:widowControl w:val="0"/>
        <w:numPr>
          <w:ilvl w:val="0"/>
          <w:numId w:val="47"/>
        </w:numPr>
        <w:spacing w:before="120" w:after="0"/>
        <w:rPr>
          <w:rFonts w:cs="Arial"/>
          <w:b w:val="0"/>
          <w:sz w:val="22"/>
          <w:szCs w:val="22"/>
        </w:rPr>
      </w:pPr>
      <w:r w:rsidRPr="00117F85">
        <w:rPr>
          <w:rFonts w:cs="Arial"/>
          <w:b w:val="0"/>
          <w:sz w:val="22"/>
          <w:szCs w:val="22"/>
        </w:rPr>
        <w:t xml:space="preserve">LDDK iebilst pret Likumprojekta </w:t>
      </w:r>
      <w:r w:rsidRPr="00117F85" w:rsidR="00D55909">
        <w:rPr>
          <w:rFonts w:cs="Arial"/>
          <w:b w:val="0"/>
          <w:sz w:val="22"/>
          <w:szCs w:val="22"/>
        </w:rPr>
        <w:t>35.panta piekto daļu</w:t>
      </w:r>
      <w:r w:rsidRPr="00117F85">
        <w:rPr>
          <w:rFonts w:cs="Arial"/>
          <w:b w:val="0"/>
          <w:sz w:val="22"/>
          <w:szCs w:val="22"/>
        </w:rPr>
        <w:t>.</w:t>
      </w:r>
    </w:p>
    <w:p w:rsidRPr="00117F85" w:rsidR="00984907" w:rsidP="00984907" w:rsidRDefault="00984907" w14:paraId="14E18E45" w14:textId="77777777">
      <w:pPr>
        <w:rPr>
          <w:rFonts w:ascii="Arial" w:hAnsi="Arial" w:cs="Arial"/>
          <w:b/>
          <w:sz w:val="22"/>
          <w:szCs w:val="22"/>
        </w:rPr>
      </w:pPr>
      <w:r w:rsidRPr="00117F85">
        <w:rPr>
          <w:rFonts w:ascii="Arial" w:hAnsi="Arial" w:cs="Arial"/>
          <w:b/>
          <w:sz w:val="22"/>
          <w:szCs w:val="22"/>
        </w:rPr>
        <w:t>Pamatojums:</w:t>
      </w:r>
    </w:p>
    <w:p w:rsidRPr="00117F85" w:rsidR="009648EB" w:rsidP="009648EB" w:rsidRDefault="009648EB" w14:paraId="2C1BB4D9" w14:textId="77777777">
      <w:pPr>
        <w:ind w:left="0" w:firstLine="0"/>
        <w:rPr>
          <w:rFonts w:ascii="Arial" w:hAnsi="Arial" w:cs="Arial"/>
          <w:sz w:val="22"/>
          <w:szCs w:val="22"/>
        </w:rPr>
      </w:pPr>
      <w:r w:rsidRPr="00117F85">
        <w:rPr>
          <w:rFonts w:ascii="Arial" w:hAnsi="Arial" w:cs="Arial"/>
          <w:sz w:val="22"/>
          <w:szCs w:val="22"/>
        </w:rPr>
        <w:t xml:space="preserve">Nepieciešams precizējums kontekstā ar Kodeksa preambulas 276.punktu, kas paredz, ka </w:t>
      </w:r>
      <w:r w:rsidRPr="00117F85">
        <w:rPr>
          <w:rFonts w:ascii="Arial" w:hAnsi="Arial" w:cs="Arial"/>
          <w:i/>
          <w:sz w:val="22"/>
          <w:szCs w:val="22"/>
        </w:rPr>
        <w:t xml:space="preserve">“Tiem galalietotājiem, kas nav patērētāji, </w:t>
      </w:r>
      <w:proofErr w:type="spellStart"/>
      <w:r w:rsidRPr="00117F85">
        <w:rPr>
          <w:rFonts w:ascii="Arial" w:hAnsi="Arial" w:cs="Arial"/>
          <w:i/>
          <w:sz w:val="22"/>
          <w:szCs w:val="22"/>
        </w:rPr>
        <w:t>mikrouzņēmumi</w:t>
      </w:r>
      <w:proofErr w:type="spellEnd"/>
      <w:r w:rsidRPr="00117F85">
        <w:rPr>
          <w:rFonts w:ascii="Arial" w:hAnsi="Arial" w:cs="Arial"/>
          <w:i/>
          <w:sz w:val="22"/>
          <w:szCs w:val="22"/>
        </w:rPr>
        <w:t xml:space="preserve"> vai mazie uzņēmumi, vai bezpeļņas organizācijas, līguma izmaiņu gadījumā </w:t>
      </w:r>
      <w:r w:rsidRPr="00117F85">
        <w:rPr>
          <w:rFonts w:ascii="Arial" w:hAnsi="Arial" w:cs="Arial"/>
          <w:i/>
          <w:sz w:val="22"/>
          <w:szCs w:val="22"/>
          <w:u w:val="single"/>
        </w:rPr>
        <w:t xml:space="preserve">nebūtu jāizmanto izbeigšanas tiesības, </w:t>
      </w:r>
      <w:r w:rsidRPr="00117F85">
        <w:rPr>
          <w:rFonts w:ascii="Arial" w:hAnsi="Arial" w:cs="Arial"/>
          <w:i/>
          <w:sz w:val="22"/>
          <w:szCs w:val="22"/>
        </w:rPr>
        <w:t>ciktāl tiek skarti pārraidīšanas pakalpojumi, ko izmanto mašīnas-mašīnas pakalpojumiem”</w:t>
      </w:r>
      <w:r w:rsidRPr="00117F85">
        <w:rPr>
          <w:rFonts w:ascii="Arial" w:hAnsi="Arial" w:cs="Arial"/>
          <w:sz w:val="22"/>
          <w:szCs w:val="22"/>
        </w:rPr>
        <w:t>.</w:t>
      </w:r>
    </w:p>
    <w:p w:rsidRPr="00117F85" w:rsidR="009648EB" w:rsidP="009648EB" w:rsidRDefault="009648EB" w14:paraId="3DF5C31F" w14:textId="77777777">
      <w:pPr>
        <w:rPr>
          <w:rFonts w:ascii="Arial" w:hAnsi="Arial" w:cs="Arial"/>
          <w:b/>
          <w:sz w:val="22"/>
          <w:szCs w:val="22"/>
        </w:rPr>
      </w:pPr>
      <w:r w:rsidRPr="00117F85">
        <w:rPr>
          <w:rFonts w:ascii="Arial" w:hAnsi="Arial" w:cs="Arial"/>
          <w:b/>
          <w:sz w:val="22"/>
          <w:szCs w:val="22"/>
        </w:rPr>
        <w:t>Priekšlikums:</w:t>
      </w:r>
    </w:p>
    <w:p w:rsidRPr="00117F85" w:rsidR="00403AEC" w:rsidP="0002096B" w:rsidRDefault="0002096B" w14:paraId="184B5162" w14:textId="77777777">
      <w:pPr>
        <w:ind w:left="0" w:firstLine="0"/>
        <w:rPr>
          <w:rFonts w:ascii="Arial" w:hAnsi="Arial" w:cs="Arial"/>
          <w:sz w:val="22"/>
          <w:szCs w:val="22"/>
        </w:rPr>
      </w:pPr>
      <w:r w:rsidRPr="00117F85">
        <w:rPr>
          <w:rFonts w:ascii="Arial" w:hAnsi="Arial" w:cs="Arial"/>
          <w:sz w:val="22"/>
          <w:szCs w:val="22"/>
        </w:rPr>
        <w:t>P</w:t>
      </w:r>
      <w:r w:rsidRPr="00117F85" w:rsidR="00403AEC">
        <w:rPr>
          <w:rFonts w:ascii="Arial" w:hAnsi="Arial" w:cs="Arial"/>
          <w:sz w:val="22"/>
          <w:szCs w:val="22"/>
        </w:rPr>
        <w:t xml:space="preserve">apildināt Likumprojekta 35.panta piekto daļu ar norādi, ka atkāpšanās no līguma izpildes izmaiņu gadījumā neattiecas uz M2M pakalpojumu darījumiem. </w:t>
      </w:r>
    </w:p>
    <w:p w:rsidRPr="00117F85" w:rsidR="00403AEC" w:rsidP="0002096B" w:rsidRDefault="00403AEC" w14:paraId="1C7DDD44" w14:textId="77777777">
      <w:pPr>
        <w:pStyle w:val="Heading1"/>
        <w:keepLines w:val="0"/>
        <w:widowControl w:val="0"/>
        <w:numPr>
          <w:ilvl w:val="0"/>
          <w:numId w:val="0"/>
        </w:numPr>
        <w:spacing w:before="120" w:after="0"/>
        <w:rPr>
          <w:rFonts w:cs="Arial"/>
          <w:i/>
          <w:sz w:val="22"/>
          <w:szCs w:val="22"/>
        </w:rPr>
      </w:pPr>
      <w:r w:rsidRPr="00117F85">
        <w:rPr>
          <w:rFonts w:cs="Arial"/>
          <w:sz w:val="22"/>
          <w:szCs w:val="22"/>
        </w:rPr>
        <w:t>Likumprojekta 35.panta piektajā daļā minēto piemēru uzskaitījumu nepieciešams izteikt atbilstoši Kodeksa preambulas 275.punktam – “</w:t>
      </w:r>
      <w:r w:rsidRPr="00117F85">
        <w:rPr>
          <w:rFonts w:cs="Arial"/>
          <w:i/>
          <w:sz w:val="22"/>
          <w:szCs w:val="22"/>
        </w:rPr>
        <w:t>piemēram, izmaiņas, kas saistītas ar maksām, tarifiem, datu apjoma ierobežojumiem, datu pārraides ātrumu, pārklājumu vai personas datu apstrādi [..]”</w:t>
      </w:r>
      <w:r w:rsidRPr="00117F85">
        <w:rPr>
          <w:rFonts w:cs="Arial"/>
          <w:sz w:val="22"/>
          <w:szCs w:val="22"/>
        </w:rPr>
        <w:t>, jo esošā Likumprojekta redakcija šobrīd rada atšķirīgu normas tvērumu.</w:t>
      </w:r>
    </w:p>
    <w:p w:rsidRPr="00117F85" w:rsidR="0002096B" w:rsidP="00793E0C" w:rsidRDefault="0002096B" w14:paraId="239E4A2E" w14:textId="77777777">
      <w:pPr>
        <w:pStyle w:val="Heading1"/>
        <w:keepLines w:val="0"/>
        <w:widowControl w:val="0"/>
        <w:numPr>
          <w:ilvl w:val="0"/>
          <w:numId w:val="47"/>
        </w:numPr>
        <w:spacing w:before="120" w:after="0"/>
        <w:rPr>
          <w:rFonts w:cs="Arial"/>
          <w:sz w:val="22"/>
          <w:szCs w:val="22"/>
        </w:rPr>
      </w:pPr>
      <w:r w:rsidRPr="00117F85">
        <w:rPr>
          <w:rFonts w:cs="Arial"/>
          <w:sz w:val="22"/>
          <w:szCs w:val="22"/>
        </w:rPr>
        <w:t xml:space="preserve">LDDK iebilst pret </w:t>
      </w:r>
      <w:r w:rsidRPr="00117F85" w:rsidR="00D55909">
        <w:rPr>
          <w:rFonts w:cs="Arial"/>
          <w:sz w:val="22"/>
          <w:szCs w:val="22"/>
        </w:rPr>
        <w:t>Likumprojekta 35.panta sesto un septīto daļu</w:t>
      </w:r>
      <w:r w:rsidRPr="00117F85">
        <w:rPr>
          <w:rFonts w:cs="Arial"/>
          <w:sz w:val="22"/>
          <w:szCs w:val="22"/>
        </w:rPr>
        <w:t>.</w:t>
      </w:r>
    </w:p>
    <w:p w:rsidRPr="00117F85" w:rsidR="0002096B" w:rsidP="0002096B" w:rsidRDefault="0002096B" w14:paraId="0A907D56" w14:textId="77777777">
      <w:pPr>
        <w:pStyle w:val="Heading1"/>
        <w:keepLines w:val="0"/>
        <w:widowControl w:val="0"/>
        <w:numPr>
          <w:ilvl w:val="0"/>
          <w:numId w:val="0"/>
        </w:numPr>
        <w:spacing w:before="120" w:after="0"/>
        <w:rPr>
          <w:rFonts w:cs="Arial"/>
          <w:sz w:val="22"/>
          <w:szCs w:val="22"/>
        </w:rPr>
      </w:pPr>
      <w:r w:rsidRPr="00117F85">
        <w:rPr>
          <w:rFonts w:cs="Arial"/>
          <w:b/>
          <w:sz w:val="22"/>
          <w:szCs w:val="22"/>
        </w:rPr>
        <w:t>Pamatojums:</w:t>
      </w:r>
      <w:r w:rsidRPr="00117F85">
        <w:rPr>
          <w:rFonts w:cs="Arial"/>
          <w:sz w:val="22"/>
          <w:szCs w:val="22"/>
        </w:rPr>
        <w:t xml:space="preserve"> </w:t>
      </w:r>
    </w:p>
    <w:p w:rsidRPr="00117F85" w:rsidR="0002096B" w:rsidP="0002096B" w:rsidRDefault="0002096B" w14:paraId="64250FAD" w14:textId="77777777">
      <w:pPr>
        <w:pStyle w:val="Heading1"/>
        <w:keepLines w:val="0"/>
        <w:widowControl w:val="0"/>
        <w:numPr>
          <w:ilvl w:val="0"/>
          <w:numId w:val="0"/>
        </w:numPr>
        <w:spacing w:before="120" w:after="0"/>
        <w:rPr>
          <w:rFonts w:cs="Arial"/>
          <w:i/>
          <w:iCs/>
          <w:sz w:val="22"/>
          <w:szCs w:val="22"/>
        </w:rPr>
      </w:pPr>
      <w:r w:rsidRPr="00117F85">
        <w:rPr>
          <w:rFonts w:cs="Arial"/>
          <w:sz w:val="22"/>
          <w:szCs w:val="22"/>
        </w:rPr>
        <w:t xml:space="preserve">Likumprojekta 35.panta sesto un septīto daļu ir nepieciešams precizēt atbilstoši Kodeksa 105.panta 5.punktam, jo šobrīd pārņemtā norma nav precīza - </w:t>
      </w:r>
      <w:r w:rsidRPr="00117F85">
        <w:rPr>
          <w:rFonts w:cs="Arial"/>
          <w:i/>
          <w:iCs/>
          <w:sz w:val="22"/>
          <w:szCs w:val="22"/>
        </w:rPr>
        <w:t xml:space="preserve">jebkuru starp tādu elektronisko sakaru pakalpojumu, </w:t>
      </w:r>
      <w:r w:rsidRPr="00117F85">
        <w:rPr>
          <w:rFonts w:cs="Arial"/>
          <w:i/>
          <w:iCs/>
          <w:sz w:val="22"/>
          <w:szCs w:val="22"/>
          <w:u w:val="single"/>
        </w:rPr>
        <w:t xml:space="preserve">kas nav interneta piekļuves pakalpojums vai </w:t>
      </w:r>
      <w:proofErr w:type="spellStart"/>
      <w:r w:rsidRPr="00117F85">
        <w:rPr>
          <w:rFonts w:cs="Arial"/>
          <w:i/>
          <w:iCs/>
          <w:sz w:val="22"/>
          <w:szCs w:val="22"/>
          <w:u w:val="single"/>
        </w:rPr>
        <w:t>numurneatkarīgi</w:t>
      </w:r>
      <w:proofErr w:type="spellEnd"/>
      <w:r w:rsidRPr="00117F85">
        <w:rPr>
          <w:rFonts w:cs="Arial"/>
          <w:i/>
          <w:iCs/>
          <w:sz w:val="22"/>
          <w:szCs w:val="22"/>
          <w:u w:val="single"/>
        </w:rPr>
        <w:t xml:space="preserve"> </w:t>
      </w:r>
      <w:proofErr w:type="spellStart"/>
      <w:r w:rsidRPr="00117F85">
        <w:rPr>
          <w:rFonts w:cs="Arial"/>
          <w:i/>
          <w:iCs/>
          <w:sz w:val="22"/>
          <w:szCs w:val="22"/>
          <w:u w:val="single"/>
        </w:rPr>
        <w:t>starppersonu</w:t>
      </w:r>
      <w:proofErr w:type="spellEnd"/>
      <w:r w:rsidRPr="00117F85">
        <w:rPr>
          <w:rFonts w:cs="Arial"/>
          <w:i/>
          <w:iCs/>
          <w:sz w:val="22"/>
          <w:szCs w:val="22"/>
          <w:u w:val="single"/>
        </w:rPr>
        <w:t xml:space="preserve"> sakaru pakalpojumi</w:t>
      </w:r>
      <w:r w:rsidRPr="00117F85">
        <w:rPr>
          <w:rFonts w:cs="Arial"/>
          <w:i/>
          <w:iCs/>
          <w:sz w:val="22"/>
          <w:szCs w:val="22"/>
        </w:rPr>
        <w:t xml:space="preserve">, faktisko un līgumā paredzēto nodrošināšanu konstatētu </w:t>
      </w:r>
      <w:r w:rsidRPr="00117F85">
        <w:rPr>
          <w:rFonts w:cs="Arial"/>
          <w:i/>
          <w:iCs/>
          <w:sz w:val="22"/>
          <w:szCs w:val="22"/>
          <w:u w:val="single"/>
        </w:rPr>
        <w:t>būtisku neatbilstību, kas ir pastāvīga vai bieži atkārtojas</w:t>
      </w:r>
      <w:r w:rsidRPr="00117F85">
        <w:rPr>
          <w:rFonts w:cs="Arial"/>
          <w:i/>
          <w:iCs/>
          <w:sz w:val="22"/>
          <w:szCs w:val="22"/>
        </w:rPr>
        <w:t xml:space="preserve">, uzskata par pamatu tam, lai patērētājs varētu izmantot pieejamos tiesiskās </w:t>
      </w:r>
      <w:r w:rsidRPr="00117F85">
        <w:rPr>
          <w:rFonts w:cs="Arial"/>
          <w:i/>
          <w:iCs/>
          <w:sz w:val="22"/>
          <w:szCs w:val="22"/>
          <w:u w:val="single"/>
        </w:rPr>
        <w:t>aizsardzības līdzekļus saskaņā ar valsts tiesību aktiem</w:t>
      </w:r>
      <w:r w:rsidRPr="00117F85">
        <w:rPr>
          <w:rFonts w:cs="Arial"/>
          <w:i/>
          <w:iCs/>
          <w:sz w:val="22"/>
          <w:szCs w:val="22"/>
        </w:rPr>
        <w:t>, tostarp tiesības izbeigt līgumu bez izmaksu rašanās.</w:t>
      </w:r>
    </w:p>
    <w:p w:rsidRPr="00117F85" w:rsidR="0002096B" w:rsidP="0002096B" w:rsidRDefault="0002096B" w14:paraId="7CD74BF7" w14:textId="77777777">
      <w:pPr>
        <w:pStyle w:val="Heading1"/>
        <w:keepLines w:val="0"/>
        <w:widowControl w:val="0"/>
        <w:numPr>
          <w:ilvl w:val="0"/>
          <w:numId w:val="0"/>
        </w:numPr>
        <w:spacing w:before="120" w:after="0"/>
        <w:rPr>
          <w:rFonts w:cs="Arial"/>
          <w:sz w:val="22"/>
          <w:szCs w:val="22"/>
        </w:rPr>
      </w:pPr>
      <w:r w:rsidRPr="00117F85">
        <w:rPr>
          <w:rFonts w:cs="Arial"/>
          <w:sz w:val="22"/>
          <w:szCs w:val="22"/>
        </w:rPr>
        <w:t>Būtiski ir sasaistīt minētās normas ar Patērētāju tiesību aizsardzības likuma 28. un 29.pantu (regulējumu patērētāju tiesību aizsardzības jomā), kurā ir jau noteikta kārtība, kā var tikt novērsta neatbilstība. Nepieciešams paredzēt, ka atbilstoši jau esošam patērētāju tiesību regulējumam komersantam ir iespēja novērst neatbilstību un tikai tad, ja šāda novēršana nav iespējama – patērētājam ir tiesības atkāpties no līguma. Šis regulējums ilgstoši pastāv ES ietvaros un to ir svarīgi saglabāt, lai līguma izbeigšana netiktu izmantota kā iespēja nepildīt saistības pie maznozīmīgas un saprātīgā laikā novēršamas neatbilstības.</w:t>
      </w:r>
    </w:p>
    <w:p w:rsidRPr="00117F85" w:rsidR="0002096B" w:rsidP="0002096B" w:rsidRDefault="0002096B" w14:paraId="6A8A470D" w14:textId="77777777">
      <w:pPr>
        <w:pStyle w:val="Heading1"/>
        <w:keepLines w:val="0"/>
        <w:widowControl w:val="0"/>
        <w:numPr>
          <w:ilvl w:val="0"/>
          <w:numId w:val="0"/>
        </w:numPr>
        <w:spacing w:before="120" w:after="0"/>
        <w:rPr>
          <w:rFonts w:cs="Arial"/>
          <w:sz w:val="22"/>
          <w:szCs w:val="22"/>
        </w:rPr>
      </w:pPr>
      <w:r w:rsidRPr="00117F85">
        <w:rPr>
          <w:rFonts w:cs="Arial"/>
          <w:b/>
          <w:sz w:val="22"/>
          <w:szCs w:val="22"/>
        </w:rPr>
        <w:t>Priekšlikums:</w:t>
      </w:r>
      <w:r w:rsidRPr="00117F85">
        <w:rPr>
          <w:rFonts w:cs="Arial"/>
          <w:sz w:val="22"/>
          <w:szCs w:val="22"/>
        </w:rPr>
        <w:t xml:space="preserve"> </w:t>
      </w:r>
    </w:p>
    <w:p w:rsidRPr="00117F85" w:rsidR="00403AEC" w:rsidP="0002096B" w:rsidRDefault="0002096B" w14:paraId="55D4B588" w14:textId="77777777">
      <w:pPr>
        <w:pStyle w:val="Heading1"/>
        <w:keepLines w:val="0"/>
        <w:widowControl w:val="0"/>
        <w:numPr>
          <w:ilvl w:val="0"/>
          <w:numId w:val="0"/>
        </w:numPr>
        <w:spacing w:before="120" w:after="0"/>
        <w:rPr>
          <w:rFonts w:cs="Arial"/>
          <w:sz w:val="22"/>
          <w:szCs w:val="22"/>
        </w:rPr>
      </w:pPr>
      <w:r w:rsidRPr="00117F85">
        <w:rPr>
          <w:rFonts w:cs="Arial"/>
          <w:sz w:val="22"/>
          <w:szCs w:val="22"/>
        </w:rPr>
        <w:t>P</w:t>
      </w:r>
      <w:r w:rsidRPr="00117F85" w:rsidR="00403AEC">
        <w:rPr>
          <w:rFonts w:cs="Arial"/>
          <w:sz w:val="22"/>
          <w:szCs w:val="22"/>
        </w:rPr>
        <w:t>recizēt Likumprojekta 35.panta sesto un septīto daļu, esošajās normās ietverot šādus pasvītrotos vārdus:</w:t>
      </w:r>
    </w:p>
    <w:p w:rsidRPr="00117F85" w:rsidR="00403AEC" w:rsidP="00403AEC" w:rsidRDefault="00403AEC" w14:paraId="5C450D41" w14:textId="77777777">
      <w:pPr>
        <w:pStyle w:val="Heading1"/>
        <w:keepLines w:val="0"/>
        <w:widowControl w:val="0"/>
        <w:numPr>
          <w:ilvl w:val="0"/>
          <w:numId w:val="0"/>
        </w:numPr>
        <w:spacing w:before="120" w:after="0"/>
        <w:rPr>
          <w:rFonts w:cs="Arial"/>
          <w:i/>
          <w:sz w:val="22"/>
          <w:szCs w:val="22"/>
          <w:u w:val="single"/>
        </w:rPr>
      </w:pPr>
      <w:r w:rsidRPr="00117F85">
        <w:rPr>
          <w:rFonts w:cs="Arial"/>
          <w:i/>
          <w:sz w:val="22"/>
          <w:szCs w:val="22"/>
        </w:rPr>
        <w:t>“(6)</w:t>
      </w:r>
      <w:r w:rsidRPr="00117F85">
        <w:rPr>
          <w:rFonts w:cs="Arial"/>
          <w:i/>
          <w:iCs/>
          <w:sz w:val="22"/>
          <w:szCs w:val="22"/>
        </w:rPr>
        <w:t xml:space="preserve"> [..] nepiemēro līgumsodu par terminēta elektronisko sakaru </w:t>
      </w:r>
      <w:r w:rsidRPr="00117F85">
        <w:rPr>
          <w:rFonts w:cs="Arial"/>
          <w:i/>
          <w:iCs/>
          <w:sz w:val="22"/>
          <w:szCs w:val="22"/>
          <w:u w:val="single"/>
        </w:rPr>
        <w:t>balss sakaru</w:t>
      </w:r>
      <w:r w:rsidRPr="00117F85">
        <w:rPr>
          <w:rFonts w:cs="Arial"/>
          <w:i/>
          <w:iCs/>
          <w:sz w:val="22"/>
          <w:szCs w:val="22"/>
        </w:rPr>
        <w:t xml:space="preserve"> pakalpojuma līguma izbeigšanu</w:t>
      </w:r>
      <w:r w:rsidRPr="00117F85">
        <w:rPr>
          <w:rFonts w:cs="Arial"/>
          <w:i/>
          <w:sz w:val="22"/>
          <w:szCs w:val="22"/>
        </w:rPr>
        <w:t xml:space="preserve"> </w:t>
      </w:r>
      <w:r w:rsidRPr="00117F85">
        <w:rPr>
          <w:rFonts w:cs="Arial"/>
          <w:i/>
          <w:iCs/>
          <w:sz w:val="22"/>
          <w:szCs w:val="22"/>
        </w:rPr>
        <w:t xml:space="preserve">[..] Regulatoram konstatējot pakalpojuma kvalitātes neatbilstību [..] ir pamats izbeigt terminētu līgumu bez līgumsoda piemērošanas, </w:t>
      </w:r>
      <w:r w:rsidRPr="00117F85">
        <w:rPr>
          <w:rFonts w:cs="Arial"/>
          <w:i/>
          <w:iCs/>
          <w:sz w:val="22"/>
          <w:szCs w:val="22"/>
          <w:u w:val="single"/>
        </w:rPr>
        <w:t>ja</w:t>
      </w:r>
      <w:r w:rsidRPr="00117F85">
        <w:rPr>
          <w:rFonts w:cs="Arial"/>
          <w:i/>
          <w:sz w:val="22"/>
          <w:szCs w:val="22"/>
          <w:u w:val="single"/>
        </w:rPr>
        <w:t xml:space="preserve"> šāda būtiska neatbilstība nav novērsta atbilstoši normatīvajiem aktiem patērētāju </w:t>
      </w:r>
      <w:r w:rsidRPr="00117F85">
        <w:rPr>
          <w:rFonts w:cs="Arial"/>
          <w:i/>
          <w:sz w:val="22"/>
          <w:szCs w:val="22"/>
          <w:u w:val="single"/>
        </w:rPr>
        <w:lastRenderedPageBreak/>
        <w:t xml:space="preserve">tiesību aizsardzības jomā noteiktajā kārtībā. </w:t>
      </w:r>
    </w:p>
    <w:p w:rsidRPr="00117F85" w:rsidR="0002096B" w:rsidP="00E357DA" w:rsidRDefault="00403AEC" w14:paraId="601A5133" w14:textId="77777777">
      <w:pPr>
        <w:pStyle w:val="Heading1"/>
        <w:keepLines w:val="0"/>
        <w:widowControl w:val="0"/>
        <w:numPr>
          <w:ilvl w:val="0"/>
          <w:numId w:val="0"/>
        </w:numPr>
        <w:spacing w:before="120" w:after="0"/>
        <w:rPr>
          <w:rFonts w:cs="Arial"/>
          <w:i/>
          <w:iCs/>
          <w:sz w:val="22"/>
          <w:szCs w:val="22"/>
        </w:rPr>
      </w:pPr>
      <w:r w:rsidRPr="00117F85">
        <w:rPr>
          <w:rFonts w:cs="Arial"/>
          <w:i/>
          <w:iCs/>
          <w:sz w:val="22"/>
          <w:szCs w:val="22"/>
        </w:rPr>
        <w:t xml:space="preserve">(7) Patērētajam ir tiesības izbeigt līgumu </w:t>
      </w:r>
      <w:r w:rsidRPr="00117F85">
        <w:rPr>
          <w:rFonts w:cs="Arial"/>
          <w:i/>
          <w:iCs/>
          <w:sz w:val="22"/>
          <w:szCs w:val="22"/>
          <w:u w:val="single"/>
        </w:rPr>
        <w:t>par elektronisko sakaru pakalpojumu komplektu</w:t>
      </w:r>
      <w:r w:rsidRPr="00117F85">
        <w:rPr>
          <w:rFonts w:cs="Arial"/>
          <w:i/>
          <w:iCs/>
          <w:sz w:val="22"/>
          <w:szCs w:val="22"/>
        </w:rPr>
        <w:t xml:space="preserve"> bez līgumsoda, ja izbeigšanas iemesls ir kaut viena no sniegtā elektronisko sakaru pakalpojuma veida būtiska neatbilstība, kas ir pastāvīga vai bieži atkārtojas, līgumā noteiktajām elektronisko sakaru pakalpojuma kvalitātes parametru vērtībām vai ja kāds no pakalpojuma veidiem netiek sniegts</w:t>
      </w:r>
      <w:r w:rsidRPr="00117F85">
        <w:rPr>
          <w:rFonts w:cs="Arial"/>
          <w:i/>
          <w:sz w:val="22"/>
          <w:szCs w:val="22"/>
        </w:rPr>
        <w:t xml:space="preserve"> </w:t>
      </w:r>
      <w:r w:rsidRPr="00117F85">
        <w:rPr>
          <w:rFonts w:cs="Arial"/>
          <w:i/>
          <w:iCs/>
          <w:sz w:val="22"/>
          <w:szCs w:val="22"/>
          <w:u w:val="single"/>
        </w:rPr>
        <w:t>un to nav iespējams novērst atbilstoši normatīvajiem aktiem patērētāju tiesību aizsardzības jomā noteiktajā kārtībā</w:t>
      </w:r>
      <w:r w:rsidRPr="00117F85">
        <w:rPr>
          <w:rFonts w:cs="Arial"/>
          <w:i/>
          <w:iCs/>
          <w:sz w:val="22"/>
          <w:szCs w:val="22"/>
        </w:rPr>
        <w:t>. Regulators pirms līguma izbeigšanas un pēc patērētāja pieprasījuma konstatē konkrētajam patērētājam sniegtā elektronisko sakaru pakalpojuma kvalitātes neatbilstību līgumā noteiktajām elektronisko sakaru pakalpojuma kvalitātes parametru vērtībām.”</w:t>
      </w:r>
    </w:p>
    <w:p w:rsidRPr="00117F85" w:rsidR="00E357DA" w:rsidP="00793E0C" w:rsidRDefault="00E357DA" w14:paraId="6CAA0284" w14:textId="77777777">
      <w:pPr>
        <w:pStyle w:val="Heading1"/>
        <w:keepLines w:val="0"/>
        <w:widowControl w:val="0"/>
        <w:numPr>
          <w:ilvl w:val="0"/>
          <w:numId w:val="47"/>
        </w:numPr>
        <w:spacing w:before="120" w:after="0"/>
        <w:rPr>
          <w:rFonts w:cs="Arial"/>
          <w:sz w:val="22"/>
          <w:szCs w:val="22"/>
        </w:rPr>
      </w:pPr>
      <w:r w:rsidRPr="00117F85">
        <w:rPr>
          <w:rFonts w:cs="Arial"/>
          <w:sz w:val="22"/>
          <w:szCs w:val="22"/>
        </w:rPr>
        <w:t>LDDK iebilst pret Likumprojekta 35</w:t>
      </w:r>
      <w:r w:rsidRPr="00117F85" w:rsidR="00FA3D46">
        <w:rPr>
          <w:rFonts w:cs="Arial"/>
          <w:sz w:val="22"/>
          <w:szCs w:val="22"/>
        </w:rPr>
        <w:t>.panta astoto daļu</w:t>
      </w:r>
      <w:r w:rsidRPr="00117F85">
        <w:rPr>
          <w:rFonts w:cs="Arial"/>
          <w:sz w:val="22"/>
          <w:szCs w:val="22"/>
        </w:rPr>
        <w:t>.</w:t>
      </w:r>
    </w:p>
    <w:p w:rsidRPr="00117F85" w:rsidR="00E357DA" w:rsidP="00E357DA" w:rsidRDefault="00E357DA" w14:paraId="512F7EDC"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Pamatojums:</w:t>
      </w:r>
    </w:p>
    <w:p w:rsidRPr="00117F85" w:rsidR="00E357DA" w:rsidP="00E357DA" w:rsidRDefault="00E357DA" w14:paraId="26228FF8" w14:textId="77777777">
      <w:pPr>
        <w:pStyle w:val="Heading1"/>
        <w:keepLines w:val="0"/>
        <w:widowControl w:val="0"/>
        <w:numPr>
          <w:ilvl w:val="0"/>
          <w:numId w:val="0"/>
        </w:numPr>
        <w:spacing w:before="120" w:after="0"/>
        <w:rPr>
          <w:rFonts w:cs="Arial"/>
          <w:sz w:val="22"/>
          <w:szCs w:val="22"/>
        </w:rPr>
      </w:pPr>
      <w:r w:rsidRPr="00117F85">
        <w:rPr>
          <w:rFonts w:cs="Arial"/>
          <w:sz w:val="22"/>
          <w:szCs w:val="22"/>
        </w:rPr>
        <w:t>Nepieciešams svītrot Likumprojekta 35.panta astoto daļu attiecībā uz līgumsoda noteikšanas kārtību. Šāds regulējums nav paredzēts Kodeksā. Turklāt patērētāju aizsardzību attiecībā uz samērīgu līgumsodu piemērošanu jau regulē normatīvie akti patērētāju tiesību jomā. Konkrētas formulas noteikšana Likumprojektā par līgumsoda piemērošanu uz atlikušajiem mēnešiem nepamatoti var radīt patērētājiem papildu izmaksas, piemēram, ja patērētājs izbeidz līgumu pirmajā mēnesī. Līgumsoda piemērošanu būtu jānosaka atbilstoši katram darījumam, jo katrā darījumā izmaksu apjoms (par jau izmantoto vai atlikušo laiku) var atšķirties un attiecīgi piemērojamā formula var būt dažāda, vienlaikus aizsargājot arī patērētāju intereses saskaņā ar patērētāju regulējumu.</w:t>
      </w:r>
    </w:p>
    <w:p w:rsidRPr="00117F85" w:rsidR="00E357DA" w:rsidP="00E357DA" w:rsidRDefault="00E357DA" w14:paraId="16F9F2F7"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E357DA" w:rsidP="00E357DA" w:rsidRDefault="00E357DA" w14:paraId="0DEAA75B" w14:textId="77777777">
      <w:pPr>
        <w:pStyle w:val="Heading1"/>
        <w:keepLines w:val="0"/>
        <w:widowControl w:val="0"/>
        <w:numPr>
          <w:ilvl w:val="0"/>
          <w:numId w:val="0"/>
        </w:numPr>
        <w:spacing w:before="120" w:after="0"/>
        <w:rPr>
          <w:rFonts w:cs="Arial"/>
          <w:sz w:val="22"/>
          <w:szCs w:val="22"/>
        </w:rPr>
      </w:pPr>
      <w:r w:rsidRPr="00117F85">
        <w:rPr>
          <w:rFonts w:cs="Arial"/>
          <w:sz w:val="22"/>
          <w:szCs w:val="22"/>
        </w:rPr>
        <w:t>Svītrot Likumprojekta 35.panta astoto daļu attiecībā uz līgumsoda noteikšanas kārtību.</w:t>
      </w:r>
    </w:p>
    <w:p w:rsidRPr="00117F85" w:rsidR="00FA3D46" w:rsidP="00793E0C" w:rsidRDefault="00FA3D46" w14:paraId="7E22F551" w14:textId="77777777">
      <w:pPr>
        <w:pStyle w:val="Heading1"/>
        <w:keepLines w:val="0"/>
        <w:widowControl w:val="0"/>
        <w:numPr>
          <w:ilvl w:val="0"/>
          <w:numId w:val="47"/>
        </w:numPr>
        <w:spacing w:before="120" w:after="0"/>
        <w:rPr>
          <w:rFonts w:cs="Arial"/>
          <w:sz w:val="22"/>
          <w:szCs w:val="22"/>
        </w:rPr>
      </w:pPr>
      <w:r w:rsidRPr="00117F85">
        <w:rPr>
          <w:rFonts w:cs="Arial"/>
          <w:sz w:val="22"/>
          <w:szCs w:val="22"/>
        </w:rPr>
        <w:t>LDDK iebilst pret Likumprojekta 35.panta devīto daļu.</w:t>
      </w:r>
    </w:p>
    <w:p w:rsidRPr="00117F85" w:rsidR="00FA3D46" w:rsidP="00E357DA" w:rsidRDefault="00FA3D46" w14:paraId="1E2A2B86"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403AEC" w:rsidP="00E357DA" w:rsidRDefault="00403AEC" w14:paraId="52D47A56" w14:textId="77777777">
      <w:pPr>
        <w:pStyle w:val="Heading1"/>
        <w:keepLines w:val="0"/>
        <w:widowControl w:val="0"/>
        <w:numPr>
          <w:ilvl w:val="0"/>
          <w:numId w:val="0"/>
        </w:numPr>
        <w:spacing w:before="120" w:after="0"/>
        <w:rPr>
          <w:rFonts w:cs="Arial"/>
          <w:sz w:val="22"/>
          <w:szCs w:val="22"/>
        </w:rPr>
      </w:pPr>
      <w:r w:rsidRPr="00117F85">
        <w:rPr>
          <w:rFonts w:cs="Arial"/>
          <w:sz w:val="22"/>
          <w:szCs w:val="22"/>
        </w:rPr>
        <w:t>Likumprojekta 35.panta devītajā daļā kontekstā ar Kodeksa 106.panta 6.punktu nepieciešams:</w:t>
      </w:r>
    </w:p>
    <w:p w:rsidRPr="00117F85" w:rsidR="00403AEC" w:rsidP="00403AEC" w:rsidRDefault="00403AEC" w14:paraId="3C661A19" w14:textId="77777777">
      <w:pPr>
        <w:pStyle w:val="Heading1"/>
        <w:keepLines w:val="0"/>
        <w:widowControl w:val="0"/>
        <w:numPr>
          <w:ilvl w:val="0"/>
          <w:numId w:val="25"/>
        </w:numPr>
        <w:spacing w:before="120" w:after="0"/>
        <w:ind w:left="0" w:firstLine="0"/>
        <w:rPr>
          <w:rFonts w:cs="Arial"/>
          <w:sz w:val="22"/>
          <w:szCs w:val="22"/>
        </w:rPr>
      </w:pPr>
      <w:r w:rsidRPr="00117F85">
        <w:rPr>
          <w:rFonts w:cs="Arial"/>
          <w:sz w:val="22"/>
          <w:szCs w:val="22"/>
        </w:rPr>
        <w:t>svītrot vārdus “par iekārtu piemērojot atlikto maksājumu”, jo tie nav atbilstoši Kodeksam un ir lieki;</w:t>
      </w:r>
    </w:p>
    <w:p w:rsidRPr="00117F85" w:rsidR="00403AEC" w:rsidP="00403AEC" w:rsidRDefault="00403AEC" w14:paraId="3403F74A" w14:textId="77777777">
      <w:pPr>
        <w:pStyle w:val="Heading1"/>
        <w:keepLines w:val="0"/>
        <w:widowControl w:val="0"/>
        <w:numPr>
          <w:ilvl w:val="0"/>
          <w:numId w:val="25"/>
        </w:numPr>
        <w:spacing w:before="120" w:after="0"/>
        <w:ind w:left="0" w:firstLine="0"/>
        <w:rPr>
          <w:rFonts w:cs="Arial"/>
          <w:sz w:val="22"/>
          <w:szCs w:val="22"/>
        </w:rPr>
      </w:pPr>
      <w:r w:rsidRPr="00117F85">
        <w:rPr>
          <w:rFonts w:cs="Arial"/>
          <w:sz w:val="22"/>
          <w:szCs w:val="22"/>
        </w:rPr>
        <w:t>pirmā teikuma beigu daļu nepieciešams apvienot ar otrā teikuma sākuma daļu šādā redakcijā:</w:t>
      </w:r>
    </w:p>
    <w:p w:rsidRPr="00117F85" w:rsidR="00403AEC" w:rsidP="00403AEC" w:rsidRDefault="00403AEC" w14:paraId="1732B34B"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 </w:t>
      </w:r>
      <w:r w:rsidRPr="00117F85">
        <w:rPr>
          <w:rFonts w:cs="Arial"/>
          <w:sz w:val="22"/>
          <w:szCs w:val="22"/>
          <w:u w:val="single"/>
        </w:rPr>
        <w:t xml:space="preserve">un ja </w:t>
      </w:r>
      <w:r w:rsidRPr="00117F85">
        <w:rPr>
          <w:rFonts w:cs="Arial"/>
          <w:sz w:val="22"/>
          <w:szCs w:val="22"/>
        </w:rPr>
        <w:t xml:space="preserve">elektronisko sakaru komersants piedāvā patērētājam iegūt savā īpašumā elektronisko sakaru pakalpojuma saņemšanai nepieciešamo </w:t>
      </w:r>
      <w:r w:rsidRPr="00117F85">
        <w:rPr>
          <w:rFonts w:cs="Arial"/>
          <w:sz w:val="22"/>
          <w:szCs w:val="22"/>
          <w:u w:val="single"/>
        </w:rPr>
        <w:t>iekārtu, patērētājam ir tiesības</w:t>
      </w:r>
      <w:r w:rsidRPr="00117F85">
        <w:rPr>
          <w:rFonts w:cs="Arial"/>
          <w:sz w:val="22"/>
          <w:szCs w:val="22"/>
        </w:rPr>
        <w:t xml:space="preserve"> [..]”.</w:t>
      </w:r>
    </w:p>
    <w:p w:rsidRPr="00117F85" w:rsidR="00D415B4" w:rsidP="00793E0C" w:rsidRDefault="00D415B4" w14:paraId="0F14FCD2" w14:textId="77777777">
      <w:pPr>
        <w:pStyle w:val="Heading1"/>
        <w:keepLines w:val="0"/>
        <w:widowControl w:val="0"/>
        <w:numPr>
          <w:ilvl w:val="0"/>
          <w:numId w:val="47"/>
        </w:numPr>
        <w:spacing w:before="120" w:after="0"/>
        <w:rPr>
          <w:rFonts w:cs="Arial"/>
          <w:sz w:val="22"/>
          <w:szCs w:val="22"/>
        </w:rPr>
      </w:pPr>
      <w:r w:rsidRPr="00117F85">
        <w:rPr>
          <w:rFonts w:cs="Arial"/>
          <w:sz w:val="22"/>
          <w:szCs w:val="22"/>
        </w:rPr>
        <w:t>LDDK iebilst pret Likumprojekta 35.panta vienpadsmito daļu.</w:t>
      </w:r>
    </w:p>
    <w:p w:rsidRPr="00117F85" w:rsidR="00D415B4" w:rsidP="00D415B4" w:rsidRDefault="00D415B4" w14:paraId="3333BD16"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403AEC" w:rsidP="00D415B4" w:rsidRDefault="00D415B4" w14:paraId="62E9C2B1" w14:textId="77777777">
      <w:pPr>
        <w:pStyle w:val="Heading1"/>
        <w:keepLines w:val="0"/>
        <w:widowControl w:val="0"/>
        <w:numPr>
          <w:ilvl w:val="0"/>
          <w:numId w:val="0"/>
        </w:numPr>
        <w:spacing w:before="120" w:after="0"/>
        <w:rPr>
          <w:rFonts w:cs="Arial"/>
          <w:sz w:val="22"/>
          <w:szCs w:val="22"/>
        </w:rPr>
      </w:pPr>
      <w:r w:rsidRPr="00117F85">
        <w:rPr>
          <w:rFonts w:cs="Arial"/>
          <w:sz w:val="22"/>
          <w:szCs w:val="22"/>
        </w:rPr>
        <w:t>P</w:t>
      </w:r>
      <w:r w:rsidRPr="00117F85" w:rsidR="00403AEC">
        <w:rPr>
          <w:rFonts w:cs="Arial"/>
          <w:sz w:val="22"/>
          <w:szCs w:val="22"/>
        </w:rPr>
        <w:t xml:space="preserve">recizēt Likumprojekta 35.panta </w:t>
      </w:r>
      <w:r w:rsidRPr="00117F85">
        <w:rPr>
          <w:rFonts w:cs="Arial"/>
          <w:sz w:val="22"/>
          <w:szCs w:val="22"/>
        </w:rPr>
        <w:t xml:space="preserve">vienpadsmitajā </w:t>
      </w:r>
      <w:r w:rsidRPr="00117F85" w:rsidR="00403AEC">
        <w:rPr>
          <w:rFonts w:cs="Arial"/>
          <w:sz w:val="22"/>
          <w:szCs w:val="22"/>
        </w:rPr>
        <w:t>daļā vārdus “</w:t>
      </w:r>
      <w:r w:rsidRPr="00117F85" w:rsidR="00403AEC">
        <w:rPr>
          <w:rFonts w:cs="Arial"/>
          <w:sz w:val="22"/>
          <w:szCs w:val="22"/>
          <w:u w:val="single"/>
        </w:rPr>
        <w:t>citus</w:t>
      </w:r>
      <w:r w:rsidRPr="00117F85" w:rsidR="00403AEC">
        <w:rPr>
          <w:rFonts w:cs="Arial"/>
          <w:sz w:val="22"/>
          <w:szCs w:val="22"/>
        </w:rPr>
        <w:t xml:space="preserve"> pakalpojumus”, jo termins “citus” ir pārmēru plašs (bez noteiktām robežām) un iziet ārpus Kodeksa </w:t>
      </w:r>
      <w:r w:rsidRPr="00117F85" w:rsidR="00403AEC">
        <w:rPr>
          <w:rFonts w:cs="Arial"/>
          <w:sz w:val="22"/>
          <w:szCs w:val="22"/>
        </w:rPr>
        <w:lastRenderedPageBreak/>
        <w:t>tvēruma.</w:t>
      </w:r>
    </w:p>
    <w:p w:rsidRPr="00117F85" w:rsidR="00403AEC" w:rsidP="00793E0C" w:rsidRDefault="00D415B4" w14:paraId="3CDEE801" w14:textId="77777777">
      <w:pPr>
        <w:pStyle w:val="Title"/>
        <w:keepLines w:val="0"/>
        <w:widowControl w:val="0"/>
        <w:numPr>
          <w:ilvl w:val="0"/>
          <w:numId w:val="47"/>
        </w:numPr>
        <w:spacing w:before="120" w:after="0"/>
        <w:rPr>
          <w:rFonts w:cs="Arial"/>
          <w:b w:val="0"/>
          <w:sz w:val="22"/>
          <w:szCs w:val="22"/>
        </w:rPr>
      </w:pPr>
      <w:r w:rsidRPr="00117F85">
        <w:rPr>
          <w:rFonts w:cs="Arial"/>
          <w:b w:val="0"/>
          <w:sz w:val="22"/>
          <w:szCs w:val="22"/>
        </w:rPr>
        <w:t xml:space="preserve">LDDK iebilst pret </w:t>
      </w:r>
      <w:r w:rsidRPr="00117F85" w:rsidR="00403AEC">
        <w:rPr>
          <w:rFonts w:cs="Arial"/>
          <w:b w:val="0"/>
          <w:sz w:val="22"/>
          <w:szCs w:val="22"/>
        </w:rPr>
        <w:t>Likumprojekta 36.pantu</w:t>
      </w:r>
      <w:r w:rsidRPr="00117F85">
        <w:rPr>
          <w:rFonts w:cs="Arial"/>
          <w:b w:val="0"/>
          <w:sz w:val="22"/>
          <w:szCs w:val="22"/>
        </w:rPr>
        <w:t>.</w:t>
      </w:r>
    </w:p>
    <w:p w:rsidRPr="00117F85" w:rsidR="00BA1DB4" w:rsidP="00BA1DB4" w:rsidRDefault="00BA1DB4" w14:paraId="4E7730D3" w14:textId="77777777">
      <w:pPr>
        <w:rPr>
          <w:rFonts w:ascii="Arial" w:hAnsi="Arial" w:cs="Arial"/>
          <w:b/>
          <w:sz w:val="22"/>
          <w:szCs w:val="22"/>
        </w:rPr>
      </w:pPr>
      <w:r w:rsidRPr="00117F85">
        <w:rPr>
          <w:rFonts w:ascii="Arial" w:hAnsi="Arial" w:cs="Arial"/>
          <w:b/>
          <w:sz w:val="22"/>
          <w:szCs w:val="22"/>
        </w:rPr>
        <w:t xml:space="preserve">Pamatojums: </w:t>
      </w:r>
    </w:p>
    <w:p w:rsidRPr="00117F85" w:rsidR="00BA1DB4" w:rsidP="00BA1DB4" w:rsidRDefault="00BA1DB4" w14:paraId="4D98ECE9" w14:textId="77777777">
      <w:pPr>
        <w:ind w:left="0" w:firstLine="0"/>
        <w:rPr>
          <w:rFonts w:ascii="Arial" w:hAnsi="Arial" w:cs="Arial"/>
          <w:sz w:val="22"/>
          <w:szCs w:val="22"/>
        </w:rPr>
      </w:pPr>
      <w:r w:rsidRPr="00117F85">
        <w:rPr>
          <w:rFonts w:ascii="Arial" w:hAnsi="Arial" w:cs="Arial"/>
          <w:sz w:val="22"/>
          <w:szCs w:val="22"/>
        </w:rPr>
        <w:t>Šobrīd Likumprojekta 36.panta regulējums paredz nevajadzīgu administratīvo slogu atsevišķu Regulatora noteikumu izdošanai, turklāt esošais Likumprojekta pants nenodrošinās Kodeksā paredzēto “salīdzināšanas rīka” neatkarību.  Līdzīgi kā tas ir šobrīd spēkā esošā Elektronisko sakaru likumā Regulatoram būtu jāparedz tiesības veicināt šādas informācijas sniegšanu, taču nebūtu atbalstāms, ka šāda rīka izveide tiktu veikta ārpus jau šobrīd esošām brīvā tirgus iespējām, nevajadzīgi uzliekot šo pienākumu veikt pašam Regulatoram, turklāt nosakot papildu pienākumus elektronisko sakaru komersantiem neatkarīgi no tirgū pastāvoša pieprasījuma.</w:t>
      </w:r>
    </w:p>
    <w:p w:rsidRPr="00117F85" w:rsidR="00D415B4" w:rsidP="00D415B4" w:rsidRDefault="00D415B4" w14:paraId="7EC593D0"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403AEC" w:rsidP="00D415B4" w:rsidRDefault="00D415B4" w14:paraId="7CC48559" w14:textId="77777777">
      <w:pPr>
        <w:pStyle w:val="Heading1"/>
        <w:keepLines w:val="0"/>
        <w:widowControl w:val="0"/>
        <w:numPr>
          <w:ilvl w:val="0"/>
          <w:numId w:val="0"/>
        </w:numPr>
        <w:spacing w:before="120" w:after="0"/>
        <w:rPr>
          <w:rFonts w:cs="Arial"/>
          <w:sz w:val="22"/>
          <w:szCs w:val="22"/>
        </w:rPr>
      </w:pPr>
      <w:r w:rsidRPr="00117F85">
        <w:rPr>
          <w:rFonts w:cs="Arial"/>
          <w:sz w:val="22"/>
          <w:szCs w:val="22"/>
        </w:rPr>
        <w:t>P</w:t>
      </w:r>
      <w:r w:rsidRPr="00117F85" w:rsidR="00403AEC">
        <w:rPr>
          <w:rFonts w:cs="Arial"/>
          <w:sz w:val="22"/>
          <w:szCs w:val="22"/>
        </w:rPr>
        <w:t xml:space="preserve">recizēt Likumprojekta 36.pantu kontekstā ar Kodeksa 103.pantu attiecībā uz salīdzināšanas rīku pieejamību. </w:t>
      </w:r>
    </w:p>
    <w:p w:rsidRPr="00117F85" w:rsidR="00403AEC" w:rsidP="00793E0C" w:rsidRDefault="00BA1DB4" w14:paraId="1A3CB207" w14:textId="77777777">
      <w:pPr>
        <w:pStyle w:val="Title"/>
        <w:keepLines w:val="0"/>
        <w:widowControl w:val="0"/>
        <w:numPr>
          <w:ilvl w:val="0"/>
          <w:numId w:val="47"/>
        </w:numPr>
        <w:spacing w:before="120" w:after="0"/>
        <w:rPr>
          <w:rFonts w:cs="Arial"/>
          <w:b w:val="0"/>
          <w:sz w:val="22"/>
          <w:szCs w:val="22"/>
        </w:rPr>
      </w:pPr>
      <w:r w:rsidRPr="00117F85">
        <w:rPr>
          <w:rFonts w:cs="Arial"/>
          <w:b w:val="0"/>
          <w:sz w:val="22"/>
          <w:szCs w:val="22"/>
        </w:rPr>
        <w:t xml:space="preserve">LDDK iebilst </w:t>
      </w:r>
      <w:r w:rsidRPr="00117F85" w:rsidR="00403AEC">
        <w:rPr>
          <w:rFonts w:cs="Arial"/>
          <w:b w:val="0"/>
          <w:sz w:val="22"/>
          <w:szCs w:val="22"/>
        </w:rPr>
        <w:t xml:space="preserve">pret Likumprojekta </w:t>
      </w:r>
      <w:r w:rsidRPr="00117F85" w:rsidR="00D55909">
        <w:rPr>
          <w:rFonts w:cs="Arial"/>
          <w:b w:val="0"/>
          <w:sz w:val="22"/>
          <w:szCs w:val="22"/>
        </w:rPr>
        <w:t>37.panta otro daļu un piekto daļu.</w:t>
      </w:r>
    </w:p>
    <w:p w:rsidRPr="00117F85" w:rsidR="00BA1DB4" w:rsidP="00BA1DB4" w:rsidRDefault="00BA1DB4" w14:paraId="2586726A"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403AEC" w:rsidP="00BA1DB4" w:rsidRDefault="00BA1DB4" w14:paraId="31E00501" w14:textId="77777777">
      <w:pPr>
        <w:pStyle w:val="Heading1"/>
        <w:keepLines w:val="0"/>
        <w:widowControl w:val="0"/>
        <w:numPr>
          <w:ilvl w:val="0"/>
          <w:numId w:val="0"/>
        </w:numPr>
        <w:spacing w:before="120" w:after="0"/>
        <w:rPr>
          <w:rFonts w:cs="Arial"/>
          <w:sz w:val="22"/>
          <w:szCs w:val="22"/>
        </w:rPr>
      </w:pPr>
      <w:r w:rsidRPr="00117F85">
        <w:rPr>
          <w:rFonts w:cs="Arial"/>
          <w:sz w:val="22"/>
          <w:szCs w:val="22"/>
        </w:rPr>
        <w:t>P</w:t>
      </w:r>
      <w:r w:rsidRPr="00117F85" w:rsidR="00403AEC">
        <w:rPr>
          <w:rFonts w:cs="Arial"/>
          <w:sz w:val="22"/>
          <w:szCs w:val="22"/>
        </w:rPr>
        <w:t xml:space="preserve">recizēt Likumprojekta 37.panta tvērumu atbilstoši Kodeksa 104.panta tvērumam - ar interneta piekļuves pakalpojumu un publiski pieejamu </w:t>
      </w:r>
      <w:proofErr w:type="spellStart"/>
      <w:r w:rsidRPr="00117F85" w:rsidR="00403AEC">
        <w:rPr>
          <w:rFonts w:cs="Arial"/>
          <w:sz w:val="22"/>
          <w:szCs w:val="22"/>
        </w:rPr>
        <w:t>starppersonu</w:t>
      </w:r>
      <w:proofErr w:type="spellEnd"/>
      <w:r w:rsidRPr="00117F85" w:rsidR="00403AEC">
        <w:rPr>
          <w:rFonts w:cs="Arial"/>
          <w:sz w:val="22"/>
          <w:szCs w:val="22"/>
        </w:rPr>
        <w:t xml:space="preserve"> sakaru pakalpojumu saistītu pakalpojumu kvalitāte.</w:t>
      </w:r>
    </w:p>
    <w:p w:rsidRPr="00117F85" w:rsidR="00BA1DB4" w:rsidP="00BA1DB4" w:rsidRDefault="00BA1DB4" w14:paraId="7A2CCF8D" w14:textId="77777777">
      <w:pPr>
        <w:pStyle w:val="Heading1"/>
        <w:keepLines w:val="0"/>
        <w:widowControl w:val="0"/>
        <w:numPr>
          <w:ilvl w:val="0"/>
          <w:numId w:val="0"/>
        </w:numPr>
        <w:spacing w:before="120" w:after="0"/>
        <w:rPr>
          <w:rFonts w:cs="Arial"/>
          <w:sz w:val="22"/>
          <w:szCs w:val="22"/>
        </w:rPr>
      </w:pPr>
      <w:r w:rsidRPr="00117F85">
        <w:rPr>
          <w:rFonts w:cs="Arial"/>
          <w:sz w:val="22"/>
          <w:szCs w:val="22"/>
        </w:rPr>
        <w:t>P</w:t>
      </w:r>
      <w:r w:rsidRPr="00117F85" w:rsidR="00403AEC">
        <w:rPr>
          <w:rFonts w:cs="Arial"/>
          <w:sz w:val="22"/>
          <w:szCs w:val="22"/>
        </w:rPr>
        <w:t>recizēt Likumprojekta 37.panta otro daļu, aizstājot vārdus komersants nodrošina “bez maksas” ar vārdiem “par uz izmaksām balstītu maksu”.</w:t>
      </w:r>
    </w:p>
    <w:p w:rsidRPr="00117F85" w:rsidR="00BA1DB4" w:rsidP="00BA1DB4" w:rsidRDefault="00BA1DB4" w14:paraId="24234C69" w14:textId="77777777">
      <w:pPr>
        <w:pStyle w:val="Heading1"/>
        <w:keepLines w:val="0"/>
        <w:widowControl w:val="0"/>
        <w:numPr>
          <w:ilvl w:val="0"/>
          <w:numId w:val="0"/>
        </w:numPr>
        <w:spacing w:before="120" w:after="0"/>
        <w:rPr>
          <w:rFonts w:cs="Arial"/>
          <w:sz w:val="22"/>
          <w:szCs w:val="22"/>
        </w:rPr>
      </w:pPr>
      <w:r w:rsidRPr="00117F85">
        <w:rPr>
          <w:rFonts w:cs="Arial"/>
          <w:sz w:val="22"/>
          <w:szCs w:val="22"/>
        </w:rPr>
        <w:t>P</w:t>
      </w:r>
      <w:r w:rsidRPr="00117F85" w:rsidR="00403AEC">
        <w:rPr>
          <w:rFonts w:cs="Arial"/>
          <w:sz w:val="22"/>
          <w:szCs w:val="22"/>
        </w:rPr>
        <w:t xml:space="preserve">apildināt Likumprojekta 37.panta piekto daļu ar papildu iespēju </w:t>
      </w:r>
      <w:r w:rsidRPr="00117F85" w:rsidR="00403AEC">
        <w:rPr>
          <w:rFonts w:cs="Arial"/>
          <w:i/>
          <w:sz w:val="22"/>
          <w:szCs w:val="22"/>
        </w:rPr>
        <w:t>– “vai norāda elektronisko sakaru komersanta interneta vietni, kurā nepieciešamā informācija ir pieejama”.</w:t>
      </w:r>
    </w:p>
    <w:p w:rsidRPr="00117F85" w:rsidR="00BA1DB4" w:rsidP="00793E0C" w:rsidRDefault="00BA1DB4" w14:paraId="7937191B" w14:textId="77777777">
      <w:pPr>
        <w:pStyle w:val="Heading1"/>
        <w:keepLines w:val="0"/>
        <w:widowControl w:val="0"/>
        <w:numPr>
          <w:ilvl w:val="0"/>
          <w:numId w:val="47"/>
        </w:numPr>
        <w:spacing w:before="120" w:after="0"/>
        <w:rPr>
          <w:rFonts w:cs="Arial"/>
          <w:sz w:val="22"/>
          <w:szCs w:val="22"/>
        </w:rPr>
      </w:pPr>
      <w:r w:rsidRPr="00117F85">
        <w:rPr>
          <w:rFonts w:cs="Arial"/>
          <w:sz w:val="22"/>
          <w:szCs w:val="22"/>
        </w:rPr>
        <w:t>LDDK iebilst pret Likumprojekta 37.panta sesto daļu.</w:t>
      </w:r>
    </w:p>
    <w:p w:rsidRPr="00117F85" w:rsidR="00BA1DB4" w:rsidP="00BA1DB4" w:rsidRDefault="00BA1DB4" w14:paraId="51CB0D27"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Pamatojums:</w:t>
      </w:r>
    </w:p>
    <w:p w:rsidRPr="00117F85" w:rsidR="00BA1DB4" w:rsidP="00BA1DB4" w:rsidRDefault="00BA1DB4" w14:paraId="75C4842E"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Kopš 2018.gada esam jau vairākkārt vērsuši uzmanību, ka esošais process nenodrošina objektīvu rādījumu salīdzināšanu un virknē gadījumu rada patērētāju maldinājumu, īpaši gadījumos, ja atsauces uz Regulatora rādījumiem tiek ietvertas reklāmās no kopējā mērījumu konteksta atšķirtā veidā. Būtiski ir noteikt kritērijus, pie kādiem Regulators izvēlas pakalpojumus un komersantus, kam veic pakalpojumu kvalitātes mērījumus, bet kad izmanto komersantu iesniegto informāciju. Tāpat nepieciešams noteikt mērījumu mērķus un mērījumu metodoloģijas principus, lai mērīšana netiktu veikta tikai tiem pakalpojumiem, tikai tādā apmērā, tikai tādām tehnoloģijām un tikai tādā veidā, kādu pieļauj pirms vairāk nekā desmit gadiem Regulatora pasūtītais mērīšanas rīks, ko piegādā privātpersona. Mērīšanas metodoloģijai gan procesuāli, gan tehniski ir jābūt pilnībā caurskatāmai un atsekojamai, novēršot patvaļas un neobjektivitātes riskus. </w:t>
      </w:r>
    </w:p>
    <w:p w:rsidRPr="00117F85" w:rsidR="00BA1DB4" w:rsidP="00BA1DB4" w:rsidRDefault="00BA1DB4" w14:paraId="0F0FD1F3"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403AEC" w:rsidP="00BA1DB4" w:rsidRDefault="00BA1DB4" w14:paraId="6CF606DB" w14:textId="77777777">
      <w:pPr>
        <w:pStyle w:val="Heading1"/>
        <w:keepLines w:val="0"/>
        <w:widowControl w:val="0"/>
        <w:numPr>
          <w:ilvl w:val="0"/>
          <w:numId w:val="0"/>
        </w:numPr>
        <w:spacing w:before="120" w:after="0"/>
        <w:rPr>
          <w:rFonts w:cs="Arial"/>
          <w:sz w:val="22"/>
          <w:szCs w:val="22"/>
        </w:rPr>
      </w:pPr>
      <w:r w:rsidRPr="00117F85">
        <w:rPr>
          <w:rFonts w:cs="Arial"/>
          <w:sz w:val="22"/>
          <w:szCs w:val="22"/>
        </w:rPr>
        <w:t>S</w:t>
      </w:r>
      <w:r w:rsidRPr="00117F85" w:rsidR="00403AEC">
        <w:rPr>
          <w:rFonts w:cs="Arial"/>
          <w:sz w:val="22"/>
          <w:szCs w:val="22"/>
        </w:rPr>
        <w:t xml:space="preserve">vītrot Likumprojekta 37.panta sesto daļu un konceptuāli pārskatīt Regulatora </w:t>
      </w:r>
      <w:r w:rsidRPr="00117F85" w:rsidR="00403AEC">
        <w:rPr>
          <w:rFonts w:cs="Arial"/>
          <w:sz w:val="22"/>
          <w:szCs w:val="22"/>
        </w:rPr>
        <w:lastRenderedPageBreak/>
        <w:t xml:space="preserve">kvalitātes pārskatu nepieciešamību un to objektīvo mērķi. </w:t>
      </w:r>
    </w:p>
    <w:p w:rsidRPr="00117F85" w:rsidR="00403AEC" w:rsidP="00793E0C" w:rsidRDefault="00BA1DB4" w14:paraId="3571E683" w14:textId="77777777">
      <w:pPr>
        <w:pStyle w:val="Title"/>
        <w:keepLines w:val="0"/>
        <w:widowControl w:val="0"/>
        <w:numPr>
          <w:ilvl w:val="0"/>
          <w:numId w:val="47"/>
        </w:numPr>
        <w:spacing w:before="120" w:after="0"/>
        <w:rPr>
          <w:rFonts w:cs="Arial"/>
          <w:b w:val="0"/>
          <w:sz w:val="22"/>
          <w:szCs w:val="22"/>
        </w:rPr>
      </w:pPr>
      <w:r w:rsidRPr="00117F85">
        <w:rPr>
          <w:rFonts w:cs="Arial"/>
          <w:b w:val="0"/>
          <w:sz w:val="22"/>
          <w:szCs w:val="22"/>
        </w:rPr>
        <w:t xml:space="preserve">LDDK iebilst </w:t>
      </w:r>
      <w:r w:rsidRPr="00117F85" w:rsidR="00403AEC">
        <w:rPr>
          <w:rFonts w:cs="Arial"/>
          <w:b w:val="0"/>
          <w:sz w:val="22"/>
          <w:szCs w:val="22"/>
        </w:rPr>
        <w:t>pret Likumprojekta 39</w:t>
      </w:r>
      <w:r w:rsidRPr="00117F85">
        <w:rPr>
          <w:rFonts w:cs="Arial"/>
          <w:b w:val="0"/>
          <w:sz w:val="22"/>
          <w:szCs w:val="22"/>
        </w:rPr>
        <w:t>.panta pirmo daļu.</w:t>
      </w:r>
    </w:p>
    <w:p w:rsidRPr="00117F85" w:rsidR="00BA1DB4" w:rsidP="00BA1DB4" w:rsidRDefault="00BA1DB4" w14:paraId="6DA4F93E" w14:textId="77777777">
      <w:pPr>
        <w:rPr>
          <w:rFonts w:ascii="Arial" w:hAnsi="Arial" w:cs="Arial"/>
          <w:b/>
          <w:sz w:val="22"/>
          <w:szCs w:val="22"/>
        </w:rPr>
      </w:pPr>
      <w:r w:rsidRPr="00117F85">
        <w:rPr>
          <w:rFonts w:ascii="Arial" w:hAnsi="Arial" w:cs="Arial"/>
          <w:b/>
          <w:sz w:val="22"/>
          <w:szCs w:val="22"/>
        </w:rPr>
        <w:t>Pamatojums:</w:t>
      </w:r>
    </w:p>
    <w:p w:rsidRPr="00117F85" w:rsidR="00BA1DB4" w:rsidP="00BA1DB4" w:rsidRDefault="00BA1DB4" w14:paraId="6CFAAE91" w14:textId="77777777">
      <w:pPr>
        <w:rPr>
          <w:rFonts w:ascii="Arial" w:hAnsi="Arial" w:cs="Arial"/>
          <w:sz w:val="22"/>
          <w:szCs w:val="22"/>
        </w:rPr>
      </w:pPr>
      <w:r w:rsidRPr="00117F85">
        <w:rPr>
          <w:rFonts w:ascii="Arial" w:hAnsi="Arial" w:cs="Arial"/>
          <w:sz w:val="22"/>
          <w:szCs w:val="22"/>
        </w:rPr>
        <w:t>Pašreizējā Likumprojekta norma nav šobrīd saprotama un praksē var radīt virkni neskaidrību.</w:t>
      </w:r>
    </w:p>
    <w:p w:rsidRPr="00117F85" w:rsidR="00BA1DB4" w:rsidP="00BA1DB4" w:rsidRDefault="00BA1DB4" w14:paraId="6807D201" w14:textId="77777777">
      <w:pPr>
        <w:rPr>
          <w:rFonts w:ascii="Arial" w:hAnsi="Arial" w:cs="Arial"/>
          <w:b/>
          <w:sz w:val="22"/>
          <w:szCs w:val="22"/>
        </w:rPr>
      </w:pPr>
      <w:r w:rsidRPr="00117F85">
        <w:rPr>
          <w:rFonts w:ascii="Arial" w:hAnsi="Arial" w:cs="Arial"/>
          <w:b/>
          <w:sz w:val="22"/>
          <w:szCs w:val="22"/>
        </w:rPr>
        <w:t>Priekšlikums:</w:t>
      </w:r>
    </w:p>
    <w:p w:rsidRPr="00117F85" w:rsidR="00403AEC" w:rsidP="00BA1DB4" w:rsidRDefault="00BA1DB4" w14:paraId="0F106EC5" w14:textId="77777777">
      <w:pPr>
        <w:pStyle w:val="Heading1"/>
        <w:keepLines w:val="0"/>
        <w:widowControl w:val="0"/>
        <w:numPr>
          <w:ilvl w:val="0"/>
          <w:numId w:val="0"/>
        </w:numPr>
        <w:spacing w:before="120" w:after="0"/>
        <w:rPr>
          <w:rFonts w:cs="Arial"/>
          <w:sz w:val="22"/>
          <w:szCs w:val="22"/>
        </w:rPr>
      </w:pPr>
      <w:r w:rsidRPr="00117F85">
        <w:rPr>
          <w:rFonts w:cs="Arial"/>
          <w:sz w:val="22"/>
          <w:szCs w:val="22"/>
        </w:rPr>
        <w:t>P</w:t>
      </w:r>
      <w:r w:rsidRPr="00117F85" w:rsidR="00403AEC">
        <w:rPr>
          <w:rFonts w:cs="Arial"/>
          <w:sz w:val="22"/>
          <w:szCs w:val="22"/>
        </w:rPr>
        <w:t xml:space="preserve">recizēt Likumprojekta 39.panta pirmo daļu, precīzāk norādot, uz kādiem interneta pakalpojumu sniedzēja maiņas gadījumiem konkrētā norma attiecas, piemēram, </w:t>
      </w:r>
      <w:proofErr w:type="spellStart"/>
      <w:r w:rsidRPr="00117F85" w:rsidR="00403AEC">
        <w:rPr>
          <w:rFonts w:cs="Arial"/>
          <w:sz w:val="22"/>
          <w:szCs w:val="22"/>
        </w:rPr>
        <w:t>kabeļinternets</w:t>
      </w:r>
      <w:proofErr w:type="spellEnd"/>
      <w:r w:rsidRPr="00117F85" w:rsidR="00403AEC">
        <w:rPr>
          <w:rFonts w:cs="Arial"/>
          <w:sz w:val="22"/>
          <w:szCs w:val="22"/>
        </w:rPr>
        <w:t xml:space="preserve">, pakalpojumu sniedzējiem, kas nodrošina e-pastu (skat. Kodeksa preambulas 311.punktu) un tml. </w:t>
      </w:r>
    </w:p>
    <w:p w:rsidRPr="00117F85" w:rsidR="00403AEC" w:rsidP="00403AEC" w:rsidRDefault="00403AEC" w14:paraId="04763F75" w14:textId="77777777">
      <w:pPr>
        <w:pStyle w:val="Heading1"/>
        <w:keepLines w:val="0"/>
        <w:widowControl w:val="0"/>
        <w:numPr>
          <w:ilvl w:val="0"/>
          <w:numId w:val="0"/>
        </w:numPr>
        <w:spacing w:before="120" w:after="0"/>
        <w:rPr>
          <w:rFonts w:cs="Arial"/>
          <w:sz w:val="22"/>
          <w:szCs w:val="22"/>
        </w:rPr>
      </w:pPr>
      <w:r w:rsidRPr="00117F85">
        <w:rPr>
          <w:rFonts w:cs="Arial"/>
          <w:sz w:val="22"/>
          <w:szCs w:val="22"/>
        </w:rPr>
        <w:t>Papildus nepieciešams Likumprojekta 39.panta pirmo daļu papildināt atbilstoši Kodeksa 106.panta pirmajai daļai ar norādi, ka šāda maiņa var tikt veikta, “ja tas ir tehniski iespējams”.</w:t>
      </w:r>
    </w:p>
    <w:p w:rsidRPr="00117F85" w:rsidR="00BA1DB4" w:rsidP="00793E0C" w:rsidRDefault="00BA1DB4" w14:paraId="476D0E58" w14:textId="77777777">
      <w:pPr>
        <w:pStyle w:val="Heading1"/>
        <w:keepLines w:val="0"/>
        <w:widowControl w:val="0"/>
        <w:numPr>
          <w:ilvl w:val="0"/>
          <w:numId w:val="47"/>
        </w:numPr>
        <w:spacing w:before="120" w:after="0"/>
        <w:rPr>
          <w:rFonts w:cs="Arial"/>
          <w:sz w:val="22"/>
          <w:szCs w:val="22"/>
        </w:rPr>
      </w:pPr>
      <w:r w:rsidRPr="00117F85">
        <w:rPr>
          <w:rFonts w:cs="Arial"/>
          <w:sz w:val="22"/>
          <w:szCs w:val="22"/>
        </w:rPr>
        <w:t>LDDK iebilst pret Likumprojekta 39.panta sesto daļu.</w:t>
      </w:r>
    </w:p>
    <w:p w:rsidRPr="00117F85" w:rsidR="00BA1DB4" w:rsidP="00BA1DB4" w:rsidRDefault="00BA1DB4" w14:paraId="3DCC3191"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Pamatojums:</w:t>
      </w:r>
    </w:p>
    <w:p w:rsidRPr="00117F85" w:rsidR="00BA1DB4" w:rsidP="00BA1DB4" w:rsidRDefault="00BA1DB4" w14:paraId="5D965B38" w14:textId="77777777">
      <w:pPr>
        <w:pStyle w:val="Heading1"/>
        <w:keepLines w:val="0"/>
        <w:widowControl w:val="0"/>
        <w:numPr>
          <w:ilvl w:val="0"/>
          <w:numId w:val="0"/>
        </w:numPr>
        <w:spacing w:before="120" w:after="0"/>
        <w:rPr>
          <w:rFonts w:cs="Arial"/>
          <w:b/>
          <w:sz w:val="22"/>
          <w:szCs w:val="22"/>
        </w:rPr>
      </w:pPr>
      <w:r w:rsidRPr="00117F85">
        <w:rPr>
          <w:rFonts w:cs="Arial"/>
          <w:sz w:val="22"/>
          <w:szCs w:val="22"/>
        </w:rPr>
        <w:t>Esošajā normā iztrūkst vārds “pakalpojumus” – pretēji Kodeksam esošais formulējums rada citu normas tvērumu.</w:t>
      </w:r>
    </w:p>
    <w:p w:rsidRPr="00117F85" w:rsidR="00BA1DB4" w:rsidP="00BA1DB4" w:rsidRDefault="00BA1DB4" w14:paraId="6C36617C"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403AEC" w:rsidP="00BA1DB4" w:rsidRDefault="00BA1DB4" w14:paraId="7D46D2B2" w14:textId="77777777">
      <w:pPr>
        <w:pStyle w:val="Heading1"/>
        <w:keepLines w:val="0"/>
        <w:widowControl w:val="0"/>
        <w:numPr>
          <w:ilvl w:val="0"/>
          <w:numId w:val="0"/>
        </w:numPr>
        <w:spacing w:before="120" w:after="0"/>
        <w:rPr>
          <w:rFonts w:cs="Arial"/>
          <w:sz w:val="22"/>
          <w:szCs w:val="22"/>
        </w:rPr>
      </w:pPr>
      <w:r w:rsidRPr="00117F85">
        <w:rPr>
          <w:rFonts w:cs="Arial"/>
          <w:sz w:val="22"/>
          <w:szCs w:val="22"/>
        </w:rPr>
        <w:t>P</w:t>
      </w:r>
      <w:r w:rsidRPr="00117F85" w:rsidR="00403AEC">
        <w:rPr>
          <w:rFonts w:cs="Arial"/>
          <w:sz w:val="22"/>
          <w:szCs w:val="22"/>
        </w:rPr>
        <w:t xml:space="preserve">recizēt Likumprojekta 39.panta sesto daļu atbilstoši Kodeksa 106.panta seši/trīs daļai - nepieciešams ietvert norādi, ka tas attiecas uz atlikušo kredītu tiem patērētājiem, kuri izmantojuši </w:t>
      </w:r>
      <w:r w:rsidRPr="00117F85" w:rsidR="00403AEC">
        <w:rPr>
          <w:rFonts w:cs="Arial"/>
          <w:sz w:val="22"/>
          <w:szCs w:val="22"/>
          <w:u w:val="single"/>
        </w:rPr>
        <w:t>priekšapmaksas pakalpojumus</w:t>
      </w:r>
      <w:r w:rsidRPr="00117F85" w:rsidR="00403AEC">
        <w:rPr>
          <w:rFonts w:cs="Arial"/>
          <w:sz w:val="22"/>
          <w:szCs w:val="22"/>
        </w:rPr>
        <w:t xml:space="preserve">. </w:t>
      </w:r>
    </w:p>
    <w:p w:rsidRPr="00117F85" w:rsidR="00403AEC" w:rsidP="00403AEC" w:rsidRDefault="00BA1DB4" w14:paraId="210DF239" w14:textId="77777777">
      <w:pPr>
        <w:pStyle w:val="Heading1"/>
        <w:keepLines w:val="0"/>
        <w:widowControl w:val="0"/>
        <w:numPr>
          <w:ilvl w:val="0"/>
          <w:numId w:val="0"/>
        </w:numPr>
        <w:spacing w:before="120" w:after="0"/>
        <w:rPr>
          <w:rFonts w:cs="Arial"/>
          <w:sz w:val="22"/>
          <w:szCs w:val="22"/>
        </w:rPr>
      </w:pPr>
      <w:r w:rsidRPr="00117F85">
        <w:rPr>
          <w:rFonts w:cs="Arial"/>
          <w:sz w:val="22"/>
          <w:szCs w:val="22"/>
        </w:rPr>
        <w:t>P</w:t>
      </w:r>
      <w:r w:rsidRPr="00117F85" w:rsidR="00403AEC">
        <w:rPr>
          <w:rFonts w:cs="Arial"/>
          <w:sz w:val="22"/>
          <w:szCs w:val="22"/>
        </w:rPr>
        <w:t>apildināt minēto Likumprojekta normu ar norādi, ka komersantam ir tiesības ieturēt par atlīdzināšanu samērīgu maksu, ja komersants tādu ir paredzējis.</w:t>
      </w:r>
    </w:p>
    <w:p w:rsidRPr="00117F85" w:rsidR="00403AEC" w:rsidP="00793E0C" w:rsidRDefault="00BA1DB4" w14:paraId="2F123C6A" w14:textId="77777777">
      <w:pPr>
        <w:pStyle w:val="Title"/>
        <w:keepLines w:val="0"/>
        <w:widowControl w:val="0"/>
        <w:numPr>
          <w:ilvl w:val="0"/>
          <w:numId w:val="47"/>
        </w:numPr>
        <w:spacing w:before="120" w:after="0"/>
        <w:rPr>
          <w:rFonts w:cs="Arial"/>
          <w:b w:val="0"/>
          <w:sz w:val="22"/>
          <w:szCs w:val="22"/>
        </w:rPr>
      </w:pPr>
      <w:r w:rsidRPr="00117F85">
        <w:rPr>
          <w:rFonts w:cs="Arial"/>
          <w:b w:val="0"/>
          <w:sz w:val="22"/>
          <w:szCs w:val="22"/>
        </w:rPr>
        <w:t>LDDK iebilst p</w:t>
      </w:r>
      <w:r w:rsidRPr="00117F85" w:rsidR="00403AEC">
        <w:rPr>
          <w:rFonts w:cs="Arial"/>
          <w:b w:val="0"/>
          <w:sz w:val="22"/>
          <w:szCs w:val="22"/>
        </w:rPr>
        <w:t xml:space="preserve">ret </w:t>
      </w:r>
      <w:r w:rsidRPr="00117F85">
        <w:rPr>
          <w:rFonts w:cs="Arial"/>
          <w:b w:val="0"/>
          <w:sz w:val="22"/>
          <w:szCs w:val="22"/>
        </w:rPr>
        <w:t>Likumprojekta 40.panta ceturto daļu.</w:t>
      </w:r>
    </w:p>
    <w:p w:rsidRPr="00117F85" w:rsidR="00BA1DB4" w:rsidP="00BA1DB4" w:rsidRDefault="00BA1DB4" w14:paraId="69A481D3"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403AEC" w:rsidP="00BA1DB4" w:rsidRDefault="00BA1DB4" w14:paraId="67157B41" w14:textId="77777777">
      <w:pPr>
        <w:pStyle w:val="Heading1"/>
        <w:keepLines w:val="0"/>
        <w:widowControl w:val="0"/>
        <w:numPr>
          <w:ilvl w:val="0"/>
          <w:numId w:val="0"/>
        </w:numPr>
        <w:spacing w:before="120" w:after="0"/>
        <w:rPr>
          <w:rFonts w:cs="Arial"/>
          <w:sz w:val="22"/>
          <w:szCs w:val="22"/>
        </w:rPr>
      </w:pPr>
      <w:r w:rsidRPr="00117F85">
        <w:rPr>
          <w:rFonts w:cs="Arial"/>
          <w:sz w:val="22"/>
          <w:szCs w:val="22"/>
        </w:rPr>
        <w:t>I</w:t>
      </w:r>
      <w:r w:rsidRPr="00117F85" w:rsidR="00403AEC">
        <w:rPr>
          <w:rFonts w:cs="Arial"/>
          <w:sz w:val="22"/>
          <w:szCs w:val="22"/>
        </w:rPr>
        <w:t>zteikt Likumprojekta 40.panta ceturtās daļas 2.punktu atbilstoši Kodeksa 106.panta trešajai daļai šādā redakcijā:</w:t>
      </w:r>
    </w:p>
    <w:p w:rsidRPr="00117F85" w:rsidR="00403AEC" w:rsidP="00BA1DB4" w:rsidRDefault="00403AEC" w14:paraId="3E265344" w14:textId="77777777">
      <w:pPr>
        <w:pStyle w:val="Heading1"/>
        <w:keepLines w:val="0"/>
        <w:widowControl w:val="0"/>
        <w:numPr>
          <w:ilvl w:val="0"/>
          <w:numId w:val="0"/>
        </w:numPr>
        <w:spacing w:before="120" w:after="0"/>
        <w:ind w:firstLine="720"/>
        <w:rPr>
          <w:rFonts w:cs="Arial"/>
          <w:sz w:val="22"/>
          <w:szCs w:val="22"/>
        </w:rPr>
      </w:pPr>
      <w:r w:rsidRPr="00117F85">
        <w:rPr>
          <w:rFonts w:cs="Arial"/>
          <w:sz w:val="22"/>
          <w:szCs w:val="22"/>
        </w:rPr>
        <w:t xml:space="preserve">“2) </w:t>
      </w:r>
      <w:r w:rsidRPr="00117F85">
        <w:rPr>
          <w:rFonts w:cs="Arial"/>
          <w:sz w:val="22"/>
          <w:szCs w:val="22"/>
          <w:u w:val="single"/>
        </w:rPr>
        <w:t>ja galalietotājs izbeidz elektronisko sakaru pakalpojuma līgumu</w:t>
      </w:r>
      <w:r w:rsidRPr="00117F85">
        <w:rPr>
          <w:rFonts w:cs="Arial"/>
          <w:sz w:val="22"/>
          <w:szCs w:val="22"/>
        </w:rPr>
        <w:t xml:space="preserve"> - mēneša laikā pēc elektronisko sakaru pakalpojuma līguma izbeigšanas, ja vien galalietotājs, izbeidzot elektronisko sakaru pakalpojuma līgumu, nav atteicies no šīs tiesības.”</w:t>
      </w:r>
    </w:p>
    <w:p w:rsidRPr="00117F85" w:rsidR="00817407" w:rsidP="00793E0C" w:rsidRDefault="00817407" w14:paraId="5F552BB2" w14:textId="77777777">
      <w:pPr>
        <w:pStyle w:val="Title"/>
        <w:keepLines w:val="0"/>
        <w:widowControl w:val="0"/>
        <w:numPr>
          <w:ilvl w:val="0"/>
          <w:numId w:val="47"/>
        </w:numPr>
        <w:spacing w:before="120" w:after="0"/>
        <w:rPr>
          <w:rFonts w:cs="Arial"/>
          <w:b w:val="0"/>
          <w:sz w:val="22"/>
          <w:szCs w:val="22"/>
        </w:rPr>
      </w:pPr>
      <w:r w:rsidRPr="00117F85">
        <w:rPr>
          <w:rFonts w:cs="Arial"/>
          <w:b w:val="0"/>
          <w:sz w:val="22"/>
          <w:szCs w:val="22"/>
        </w:rPr>
        <w:t xml:space="preserve">LDDK iebilst pret Likumprojekta 40.panta </w:t>
      </w:r>
      <w:r w:rsidRPr="00117F85" w:rsidR="00D55909">
        <w:rPr>
          <w:rFonts w:cs="Arial"/>
          <w:b w:val="0"/>
          <w:sz w:val="22"/>
          <w:szCs w:val="22"/>
        </w:rPr>
        <w:t xml:space="preserve">septīto </w:t>
      </w:r>
      <w:r w:rsidRPr="00117F85">
        <w:rPr>
          <w:rFonts w:cs="Arial"/>
          <w:b w:val="0"/>
          <w:sz w:val="22"/>
          <w:szCs w:val="22"/>
        </w:rPr>
        <w:t>daļu.</w:t>
      </w:r>
    </w:p>
    <w:p w:rsidRPr="00117F85" w:rsidR="00817407" w:rsidP="00817407" w:rsidRDefault="00817407" w14:paraId="617A3D41"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403AEC" w:rsidP="00817407" w:rsidRDefault="00817407" w14:paraId="298CCE8A" w14:textId="77777777">
      <w:pPr>
        <w:pStyle w:val="Heading1"/>
        <w:keepLines w:val="0"/>
        <w:widowControl w:val="0"/>
        <w:numPr>
          <w:ilvl w:val="0"/>
          <w:numId w:val="0"/>
        </w:numPr>
        <w:spacing w:before="120" w:after="0"/>
        <w:rPr>
          <w:rFonts w:cs="Arial"/>
          <w:sz w:val="22"/>
          <w:szCs w:val="22"/>
        </w:rPr>
      </w:pPr>
      <w:r w:rsidRPr="00117F85">
        <w:rPr>
          <w:rFonts w:cs="Arial"/>
          <w:sz w:val="22"/>
          <w:szCs w:val="22"/>
        </w:rPr>
        <w:t>P</w:t>
      </w:r>
      <w:r w:rsidRPr="00117F85" w:rsidR="00403AEC">
        <w:rPr>
          <w:rFonts w:cs="Arial"/>
          <w:sz w:val="22"/>
          <w:szCs w:val="22"/>
        </w:rPr>
        <w:t xml:space="preserve">recizēt Likumprojekta 40.panta septīto daļu atbilstoši Kodeksa 106.panta seši/trīs daļai - nepieciešams ietvert norādi, ka tas attiecas uz atlikušo kredītu tiem patērētājiem, kuri izmantojuši </w:t>
      </w:r>
      <w:r w:rsidRPr="00117F85" w:rsidR="00403AEC">
        <w:rPr>
          <w:rFonts w:cs="Arial"/>
          <w:sz w:val="22"/>
          <w:szCs w:val="22"/>
          <w:u w:val="single"/>
        </w:rPr>
        <w:t>priekšapmaksas pakalpojumus.</w:t>
      </w:r>
      <w:r w:rsidRPr="00117F85" w:rsidR="00403AEC">
        <w:rPr>
          <w:rFonts w:cs="Arial"/>
          <w:sz w:val="22"/>
          <w:szCs w:val="22"/>
        </w:rPr>
        <w:t xml:space="preserve"> Esošajā normā iztrūkst vārds “pakalpojumus” – pretēji Kodeksam esošais formulējums rada citu normas tvērumu.</w:t>
      </w:r>
    </w:p>
    <w:p w:rsidRPr="00117F85" w:rsidR="008A3BBF" w:rsidP="00793E0C" w:rsidRDefault="008A3BBF" w14:paraId="19DC5B80" w14:textId="77777777">
      <w:pPr>
        <w:pStyle w:val="Heading1"/>
        <w:keepLines w:val="0"/>
        <w:widowControl w:val="0"/>
        <w:numPr>
          <w:ilvl w:val="0"/>
          <w:numId w:val="0"/>
        </w:numPr>
        <w:spacing w:before="120" w:after="0"/>
        <w:rPr>
          <w:rFonts w:cs="Arial"/>
          <w:sz w:val="22"/>
          <w:szCs w:val="22"/>
        </w:rPr>
      </w:pPr>
      <w:r w:rsidRPr="00117F85">
        <w:rPr>
          <w:rFonts w:cs="Arial"/>
          <w:sz w:val="22"/>
          <w:szCs w:val="22"/>
        </w:rPr>
        <w:t>P</w:t>
      </w:r>
      <w:r w:rsidRPr="00117F85" w:rsidR="00403AEC">
        <w:rPr>
          <w:rFonts w:cs="Arial"/>
          <w:sz w:val="22"/>
          <w:szCs w:val="22"/>
        </w:rPr>
        <w:t xml:space="preserve">apildināt minēto Likumprojekta normu ar norādi, ka komersantam ir tiesības ieturēt </w:t>
      </w:r>
      <w:r w:rsidRPr="00117F85" w:rsidR="00403AEC">
        <w:rPr>
          <w:rFonts w:cs="Arial"/>
          <w:sz w:val="22"/>
          <w:szCs w:val="22"/>
        </w:rPr>
        <w:lastRenderedPageBreak/>
        <w:t>par atlīdzināšanu samērīgu maksu, ja komersants tādu ir paredzējis.</w:t>
      </w:r>
    </w:p>
    <w:p w:rsidRPr="00117F85" w:rsidR="00403AEC" w:rsidP="00793E0C" w:rsidRDefault="008A3BBF" w14:paraId="35AF0F66" w14:textId="77777777">
      <w:pPr>
        <w:pStyle w:val="Title"/>
        <w:keepLines w:val="0"/>
        <w:widowControl w:val="0"/>
        <w:numPr>
          <w:ilvl w:val="0"/>
          <w:numId w:val="47"/>
        </w:numPr>
        <w:spacing w:before="120" w:after="0"/>
        <w:rPr>
          <w:rFonts w:cs="Arial"/>
          <w:b w:val="0"/>
          <w:sz w:val="22"/>
          <w:szCs w:val="22"/>
        </w:rPr>
      </w:pPr>
      <w:r w:rsidRPr="00117F85">
        <w:rPr>
          <w:rFonts w:cs="Arial"/>
          <w:b w:val="0"/>
          <w:sz w:val="22"/>
          <w:szCs w:val="22"/>
        </w:rPr>
        <w:t>LDDK iebilst pret Likumprojekta 41.panta otro daļu.</w:t>
      </w:r>
    </w:p>
    <w:p w:rsidRPr="00117F85" w:rsidR="008A3BBF" w:rsidP="008A3BBF" w:rsidRDefault="008A3BBF" w14:paraId="17EE83FD" w14:textId="77777777">
      <w:pPr>
        <w:rPr>
          <w:rFonts w:ascii="Arial" w:hAnsi="Arial" w:cs="Arial"/>
          <w:b/>
          <w:sz w:val="22"/>
          <w:szCs w:val="22"/>
        </w:rPr>
      </w:pPr>
      <w:r w:rsidRPr="00117F85">
        <w:rPr>
          <w:rFonts w:ascii="Arial" w:hAnsi="Arial" w:cs="Arial"/>
          <w:b/>
          <w:sz w:val="22"/>
          <w:szCs w:val="22"/>
        </w:rPr>
        <w:t>Priekšlikums:</w:t>
      </w:r>
    </w:p>
    <w:p w:rsidRPr="00117F85" w:rsidR="008A3BBF" w:rsidP="008A3BBF" w:rsidRDefault="00403AEC" w14:paraId="344A42C6" w14:textId="77777777">
      <w:pPr>
        <w:pStyle w:val="Heading1"/>
        <w:keepLines w:val="0"/>
        <w:widowControl w:val="0"/>
        <w:numPr>
          <w:ilvl w:val="0"/>
          <w:numId w:val="0"/>
        </w:numPr>
        <w:spacing w:before="120" w:after="0"/>
        <w:rPr>
          <w:rFonts w:cs="Arial"/>
          <w:sz w:val="22"/>
          <w:szCs w:val="22"/>
        </w:rPr>
      </w:pPr>
      <w:r w:rsidRPr="00117F85">
        <w:rPr>
          <w:rFonts w:cs="Arial"/>
          <w:sz w:val="22"/>
          <w:szCs w:val="22"/>
        </w:rPr>
        <w:t>Likumprojekta 41.panta otrās daļas pēdējo teikumu izteikt šādā redakcijā</w:t>
      </w:r>
      <w:r w:rsidRPr="00117F85" w:rsidR="008A3BBF">
        <w:rPr>
          <w:rFonts w:cs="Arial"/>
          <w:sz w:val="22"/>
          <w:szCs w:val="22"/>
        </w:rPr>
        <w:t>:</w:t>
      </w:r>
    </w:p>
    <w:p w:rsidRPr="00117F85" w:rsidR="00403AEC" w:rsidP="008A3BBF" w:rsidRDefault="00403AEC" w14:paraId="1FF072CF" w14:textId="77777777">
      <w:pPr>
        <w:pStyle w:val="Heading1"/>
        <w:keepLines w:val="0"/>
        <w:widowControl w:val="0"/>
        <w:numPr>
          <w:ilvl w:val="0"/>
          <w:numId w:val="0"/>
        </w:numPr>
        <w:spacing w:before="120" w:after="0"/>
        <w:ind w:firstLine="720"/>
        <w:rPr>
          <w:rFonts w:cs="Arial"/>
          <w:sz w:val="22"/>
          <w:szCs w:val="22"/>
        </w:rPr>
      </w:pPr>
      <w:r w:rsidRPr="00117F85">
        <w:rPr>
          <w:rFonts w:cs="Arial"/>
          <w:sz w:val="22"/>
          <w:szCs w:val="22"/>
        </w:rPr>
        <w:t>“Regulators, izvērtējot sūdzību, var pieņemt lēmumu</w:t>
      </w:r>
      <w:r w:rsidRPr="00117F85">
        <w:rPr>
          <w:rFonts w:cs="Arial"/>
          <w:strike/>
          <w:sz w:val="22"/>
          <w:szCs w:val="22"/>
        </w:rPr>
        <w:t>, ar kuru uzdod elektronisko sakaru komersantam novērst konstatētos trūkumus</w:t>
      </w:r>
      <w:r w:rsidRPr="00117F85">
        <w:rPr>
          <w:rFonts w:cs="Arial"/>
          <w:sz w:val="22"/>
          <w:szCs w:val="22"/>
        </w:rPr>
        <w:t>.” Minētais precizējums nepieciešams, jo lēmuma saturam ir jāatbilst konkrētās lietas būtībai, tai skaitā arī attiecībā uz trūkumu nekonstatēšanu, ja trūkumi netiek konstatēti.</w:t>
      </w:r>
    </w:p>
    <w:p w:rsidRPr="00117F85" w:rsidR="00403AEC" w:rsidP="00793E0C" w:rsidRDefault="008A3BBF" w14:paraId="6671309C" w14:textId="77777777">
      <w:pPr>
        <w:pStyle w:val="Title"/>
        <w:keepLines w:val="0"/>
        <w:widowControl w:val="0"/>
        <w:numPr>
          <w:ilvl w:val="0"/>
          <w:numId w:val="47"/>
        </w:numPr>
        <w:spacing w:before="120" w:after="0"/>
        <w:rPr>
          <w:rFonts w:cs="Arial"/>
          <w:b w:val="0"/>
          <w:sz w:val="22"/>
          <w:szCs w:val="22"/>
        </w:rPr>
      </w:pPr>
      <w:r w:rsidRPr="00117F85">
        <w:rPr>
          <w:rFonts w:cs="Arial"/>
          <w:b w:val="0"/>
          <w:sz w:val="22"/>
          <w:szCs w:val="22"/>
        </w:rPr>
        <w:t>LDDK iebilst pret likumprojekta VII nodaļu “</w:t>
      </w:r>
      <w:r w:rsidRPr="00117F85" w:rsidR="00403AEC">
        <w:rPr>
          <w:rFonts w:cs="Arial"/>
          <w:b w:val="0"/>
          <w:sz w:val="22"/>
          <w:szCs w:val="22"/>
        </w:rPr>
        <w:t>Radiofrekvenču spektrs</w:t>
      </w:r>
      <w:r w:rsidRPr="00117F85">
        <w:rPr>
          <w:rFonts w:cs="Arial"/>
          <w:b w:val="0"/>
          <w:sz w:val="22"/>
          <w:szCs w:val="22"/>
        </w:rPr>
        <w:t>”</w:t>
      </w:r>
    </w:p>
    <w:p w:rsidRPr="00117F85" w:rsidR="008A3BBF" w:rsidP="008A3BBF" w:rsidRDefault="008A3BBF" w14:paraId="1F62C078"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Pamatojums:</w:t>
      </w:r>
    </w:p>
    <w:p w:rsidRPr="00117F85" w:rsidR="005144EB" w:rsidP="00793E0C" w:rsidRDefault="005144EB" w14:paraId="2A7E6F5F"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Norādām, ka jau vairāk nekā 15 gadus Latvijas normatīvajos aktos ir noteikts ierobežojums komersantiem, kuri ieguvuši radiofrekvenču joslu lietošanas tiesības “piešķiršanas” kārtībā, nemaksājot par to iegūšanu, minētā spektra tālāknodošanas ierobežojums. Likumprojektā kārtējo reizi bez jebkādas argumentācijas tiek rosināts atcelt noteikto ierobežojumu. Sakaru komersanti visu šo laiku ir ņēmuši vērā šo regulējumu, tajā skaitā, atsakoties vai nepagarinot konkrētu radiofrekvenču spektru, vai izlemjot par cenu, kādu izsolēs solīt par konkurējošu spektru. Neargumentēti, bez jebkāda pamata veicot izmaiņas līdzšinējā regulējumā, būtiski maina tiesisko vidi Latvijā un kropļo konkurenci un tiesisko vidi Latvijā. Šāds risinājums atņem iespēju Latvijas Republikai iegūt tirgus situācijai atbilstošu maksu par frekvencēm atklātā izsolē un dod iespēju nepamatoti iedzīvoties komersantam, kurš par attiecīgo spektru nav samaksājis (nav piedalījies izsolē), bet pats nevēlas to turpmāk izmantot. Tā kā šādas situācijas tirgū šobrīd ir individuālas un zināmas – normas izslēgšana var radīt iemeslu spekulācijām par valsts iestāžu un likumdevēja lēmumu pieņemšanas atsevišķu komersantu ekonomiskās interesēs. Lūdzam saglabāt spēkā esošo regulējumu, kas ne tikai veicina konkurenci, bet arī nodrošina tirgum atbilstošus ieņēmumus Latvijas Republikai. </w:t>
      </w:r>
      <w:r w:rsidRPr="00117F85" w:rsidR="00D55909">
        <w:rPr>
          <w:rFonts w:cs="Arial"/>
          <w:sz w:val="22"/>
          <w:szCs w:val="22"/>
        </w:rPr>
        <w:t>Tādēļ precizējama 45.panta sestā daļa. Savukārt, Likumprojekta 42.panta ceturtajā daļā nepieciešami redakcionāli precizējumi.</w:t>
      </w:r>
      <w:r w:rsidRPr="00117F85">
        <w:rPr>
          <w:rFonts w:cs="Arial"/>
          <w:sz w:val="22"/>
          <w:szCs w:val="22"/>
        </w:rPr>
        <w:t xml:space="preserve"> </w:t>
      </w:r>
    </w:p>
    <w:p w:rsidRPr="00117F85" w:rsidR="008A3BBF" w:rsidP="008A3BBF" w:rsidRDefault="008A3BBF" w14:paraId="4F8356B1"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8A3BBF" w:rsidP="008A3BBF" w:rsidRDefault="00C93B18" w14:paraId="7CA1B391"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 </w:t>
      </w:r>
      <w:r w:rsidRPr="00117F85" w:rsidR="008A3BBF">
        <w:rPr>
          <w:rFonts w:cs="Arial"/>
          <w:sz w:val="22"/>
          <w:szCs w:val="22"/>
        </w:rPr>
        <w:t>P</w:t>
      </w:r>
      <w:r w:rsidRPr="00117F85" w:rsidR="00403AEC">
        <w:rPr>
          <w:rFonts w:cs="Arial"/>
          <w:sz w:val="22"/>
          <w:szCs w:val="22"/>
        </w:rPr>
        <w:t xml:space="preserve">recizēt Likumprojekta 42.panta ceturto daļu šādā redakcijā: </w:t>
      </w:r>
    </w:p>
    <w:p w:rsidRPr="00117F85" w:rsidR="00403AEC" w:rsidP="005144EB" w:rsidRDefault="008A3BBF" w14:paraId="6272B7C3" w14:textId="77777777">
      <w:pPr>
        <w:pStyle w:val="Heading1"/>
        <w:keepLines w:val="0"/>
        <w:widowControl w:val="0"/>
        <w:numPr>
          <w:ilvl w:val="0"/>
          <w:numId w:val="0"/>
        </w:numPr>
        <w:spacing w:before="120" w:after="0"/>
        <w:rPr>
          <w:rFonts w:cs="Arial"/>
          <w:i/>
          <w:sz w:val="22"/>
          <w:szCs w:val="22"/>
        </w:rPr>
      </w:pPr>
      <w:r w:rsidRPr="00117F85">
        <w:rPr>
          <w:rFonts w:cs="Arial"/>
          <w:i/>
          <w:sz w:val="22"/>
          <w:szCs w:val="22"/>
        </w:rPr>
        <w:t>“</w:t>
      </w:r>
      <w:r w:rsidRPr="00117F85" w:rsidR="00403AEC">
        <w:rPr>
          <w:rFonts w:cs="Arial"/>
          <w:i/>
          <w:sz w:val="22"/>
          <w:szCs w:val="22"/>
        </w:rPr>
        <w:t>Radiofrekvenču spektra izmantošana ierobežotajās joslās bez Regulatora piešķirto radiofrekvenču spektra lietošanas tiesību saņemšanas ir aizliegta</w:t>
      </w:r>
      <w:r w:rsidRPr="00117F85">
        <w:rPr>
          <w:rFonts w:cs="Arial"/>
          <w:i/>
          <w:sz w:val="22"/>
          <w:szCs w:val="22"/>
        </w:rPr>
        <w:t>”</w:t>
      </w:r>
      <w:r w:rsidRPr="00117F85" w:rsidR="00403AEC">
        <w:rPr>
          <w:rFonts w:cs="Arial"/>
          <w:i/>
          <w:sz w:val="22"/>
          <w:szCs w:val="22"/>
        </w:rPr>
        <w:t>.</w:t>
      </w:r>
    </w:p>
    <w:p w:rsidRPr="00117F85" w:rsidR="005144EB" w:rsidP="005144EB" w:rsidRDefault="00C93B18" w14:paraId="660097DE"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 </w:t>
      </w:r>
      <w:r w:rsidRPr="00117F85" w:rsidR="005144EB">
        <w:rPr>
          <w:rFonts w:cs="Arial"/>
          <w:sz w:val="22"/>
          <w:szCs w:val="22"/>
        </w:rPr>
        <w:t xml:space="preserve">Precizēt Likumprojekta 42.panta sesto daļu šādā redakcijā: </w:t>
      </w:r>
    </w:p>
    <w:p w:rsidRPr="00117F85" w:rsidR="00403AEC" w:rsidP="005144EB" w:rsidRDefault="008A3BBF" w14:paraId="3FCF0C4B" w14:textId="77777777">
      <w:pPr>
        <w:pStyle w:val="Heading1"/>
        <w:keepLines w:val="0"/>
        <w:widowControl w:val="0"/>
        <w:numPr>
          <w:ilvl w:val="0"/>
          <w:numId w:val="0"/>
        </w:numPr>
        <w:spacing w:before="120" w:after="0"/>
        <w:rPr>
          <w:rFonts w:cs="Arial"/>
          <w:sz w:val="22"/>
          <w:szCs w:val="22"/>
          <w:u w:val="single"/>
        </w:rPr>
      </w:pPr>
      <w:r w:rsidRPr="00117F85">
        <w:rPr>
          <w:rFonts w:cs="Arial"/>
          <w:i/>
          <w:iCs/>
          <w:sz w:val="22"/>
          <w:szCs w:val="22"/>
          <w:shd w:val="clear" w:color="auto" w:fill="FFFFFF"/>
        </w:rPr>
        <w:t>“</w:t>
      </w:r>
      <w:r w:rsidRPr="00117F85" w:rsidR="00403AEC">
        <w:rPr>
          <w:rFonts w:cs="Arial"/>
          <w:i/>
          <w:iCs/>
          <w:sz w:val="22"/>
          <w:szCs w:val="22"/>
          <w:shd w:val="clear" w:color="auto" w:fill="FFFFFF"/>
        </w:rPr>
        <w:t>Elektronisko sakaru komersants nav tiesīgs nodot tālāk radiofrekvenču spektra lietošanas tiesības, ja tas nav samaksājis par šo tiesību iegūšanu</w:t>
      </w:r>
      <w:r w:rsidRPr="00117F85" w:rsidR="00403AEC">
        <w:rPr>
          <w:rFonts w:cs="Arial"/>
          <w:sz w:val="22"/>
          <w:szCs w:val="22"/>
          <w:shd w:val="clear" w:color="auto" w:fill="FFFFFF"/>
        </w:rPr>
        <w:t>.</w:t>
      </w:r>
    </w:p>
    <w:p w:rsidRPr="00117F85" w:rsidR="00403AEC" w:rsidP="00793E0C" w:rsidRDefault="008A3BBF" w14:paraId="051781A0" w14:textId="77777777">
      <w:pPr>
        <w:pStyle w:val="Title"/>
        <w:keepLines w:val="0"/>
        <w:widowControl w:val="0"/>
        <w:numPr>
          <w:ilvl w:val="0"/>
          <w:numId w:val="47"/>
        </w:numPr>
        <w:spacing w:before="120" w:after="0"/>
        <w:rPr>
          <w:rFonts w:cs="Arial"/>
          <w:b w:val="0"/>
          <w:sz w:val="22"/>
          <w:szCs w:val="22"/>
        </w:rPr>
      </w:pPr>
      <w:r w:rsidRPr="00117F85">
        <w:rPr>
          <w:rFonts w:cs="Arial"/>
          <w:b w:val="0"/>
          <w:sz w:val="22"/>
          <w:szCs w:val="22"/>
        </w:rPr>
        <w:t xml:space="preserve">LDDK iebilst </w:t>
      </w:r>
      <w:r w:rsidRPr="00117F85" w:rsidR="00403AEC">
        <w:rPr>
          <w:rFonts w:cs="Arial"/>
          <w:b w:val="0"/>
          <w:sz w:val="22"/>
          <w:szCs w:val="22"/>
        </w:rPr>
        <w:t>p</w:t>
      </w:r>
      <w:r w:rsidRPr="00117F85">
        <w:rPr>
          <w:rFonts w:cs="Arial"/>
          <w:b w:val="0"/>
          <w:sz w:val="22"/>
          <w:szCs w:val="22"/>
        </w:rPr>
        <w:t>ret Likumprojekta 57.panta trešo daļu.</w:t>
      </w:r>
    </w:p>
    <w:p w:rsidRPr="00117F85" w:rsidR="008A3BBF" w:rsidP="008A3BBF" w:rsidRDefault="008A3BBF" w14:paraId="71D48B92"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Pamatojums:</w:t>
      </w:r>
    </w:p>
    <w:p w:rsidRPr="00117F85" w:rsidR="008A3BBF" w:rsidP="008A3BBF" w:rsidRDefault="008A3BBF" w14:paraId="01FB65F1"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Iebilstam pret 57.panta trešās </w:t>
      </w:r>
      <w:r w:rsidRPr="00117F85" w:rsidR="00403AEC">
        <w:rPr>
          <w:rFonts w:cs="Arial"/>
          <w:sz w:val="22"/>
          <w:szCs w:val="22"/>
        </w:rPr>
        <w:t xml:space="preserve">daļas ievada redakciju. Numerācijas lietošanas sevišķās prasības ir nosakāmas numerācijas lietošanas tiesību piešķiršanas brīdī. Līdz ar to elektronisko sakaru komersantiem rodas tiesiskā paļāvība uz tiesību izmantošanu un vēlāka prasību pārskatīšana ir uzskatāma par neatbilstošu tiesiskās paļāvības </w:t>
      </w:r>
      <w:r w:rsidRPr="00117F85" w:rsidR="00403AEC">
        <w:rPr>
          <w:rFonts w:cs="Arial"/>
          <w:sz w:val="22"/>
          <w:szCs w:val="22"/>
        </w:rPr>
        <w:lastRenderedPageBreak/>
        <w:t xml:space="preserve">principam. </w:t>
      </w:r>
    </w:p>
    <w:p w:rsidRPr="00117F85" w:rsidR="008A3BBF" w:rsidP="008A3BBF" w:rsidRDefault="00403AEC" w14:paraId="24827272"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r w:rsidRPr="00117F85" w:rsidR="008A3BBF">
        <w:rPr>
          <w:rFonts w:cs="Arial"/>
          <w:b/>
          <w:sz w:val="22"/>
          <w:szCs w:val="22"/>
        </w:rPr>
        <w:t>:</w:t>
      </w:r>
    </w:p>
    <w:p w:rsidRPr="00117F85" w:rsidR="00403AEC" w:rsidP="008A3BBF" w:rsidRDefault="008A3BBF" w14:paraId="3B6D331E" w14:textId="77777777">
      <w:pPr>
        <w:pStyle w:val="Heading1"/>
        <w:keepLines w:val="0"/>
        <w:widowControl w:val="0"/>
        <w:numPr>
          <w:ilvl w:val="0"/>
          <w:numId w:val="0"/>
        </w:numPr>
        <w:spacing w:before="120" w:after="0"/>
        <w:rPr>
          <w:rFonts w:cs="Arial"/>
          <w:sz w:val="22"/>
          <w:szCs w:val="22"/>
        </w:rPr>
      </w:pPr>
      <w:r w:rsidRPr="00117F85">
        <w:rPr>
          <w:rFonts w:cs="Arial"/>
          <w:sz w:val="22"/>
          <w:szCs w:val="22"/>
        </w:rPr>
        <w:t>M</w:t>
      </w:r>
      <w:r w:rsidRPr="00117F85" w:rsidR="00403AEC">
        <w:rPr>
          <w:rFonts w:cs="Arial"/>
          <w:sz w:val="22"/>
          <w:szCs w:val="22"/>
        </w:rPr>
        <w:t>inēto normu izteikt šādā redakcijā:</w:t>
      </w:r>
    </w:p>
    <w:p w:rsidRPr="00117F85" w:rsidR="00403AEC" w:rsidP="008A3BBF" w:rsidRDefault="00403AEC" w14:paraId="674EDD1D" w14:textId="77777777">
      <w:pPr>
        <w:pStyle w:val="Heading1"/>
        <w:keepLines w:val="0"/>
        <w:widowControl w:val="0"/>
        <w:numPr>
          <w:ilvl w:val="0"/>
          <w:numId w:val="0"/>
        </w:numPr>
        <w:spacing w:before="120" w:after="0"/>
        <w:ind w:firstLine="720"/>
        <w:rPr>
          <w:rFonts w:cs="Arial"/>
          <w:i/>
          <w:sz w:val="22"/>
          <w:szCs w:val="22"/>
        </w:rPr>
      </w:pPr>
      <w:r w:rsidRPr="00117F85">
        <w:rPr>
          <w:rFonts w:cs="Arial"/>
          <w:i/>
          <w:sz w:val="22"/>
          <w:szCs w:val="22"/>
        </w:rPr>
        <w:t xml:space="preserve">“(3) </w:t>
      </w:r>
      <w:r w:rsidRPr="00117F85">
        <w:rPr>
          <w:rFonts w:cs="Arial"/>
          <w:i/>
          <w:sz w:val="22"/>
          <w:szCs w:val="22"/>
          <w:u w:val="single"/>
        </w:rPr>
        <w:t>Piešķirot elektronisko sakaru komersantam numerācijas lietošanas tiesības</w:t>
      </w:r>
      <w:r w:rsidRPr="00117F85">
        <w:rPr>
          <w:rFonts w:cs="Arial"/>
          <w:i/>
          <w:sz w:val="22"/>
          <w:szCs w:val="22"/>
        </w:rPr>
        <w:t xml:space="preserve"> </w:t>
      </w:r>
      <w:r w:rsidRPr="00117F85">
        <w:rPr>
          <w:rFonts w:cs="Arial"/>
          <w:i/>
          <w:strike/>
          <w:sz w:val="22"/>
          <w:szCs w:val="22"/>
        </w:rPr>
        <w:t>Ja elektronisko sakaru komersantam ir piešķirtas numerācijas lietošanas tiesības</w:t>
      </w:r>
      <w:r w:rsidRPr="00117F85">
        <w:rPr>
          <w:rFonts w:cs="Arial"/>
          <w:i/>
          <w:sz w:val="22"/>
          <w:szCs w:val="22"/>
        </w:rPr>
        <w:t>, Regulators var noteikt šādus specifiskus lietošanas tiesību nosacījumus: …”</w:t>
      </w:r>
    </w:p>
    <w:p w:rsidRPr="00117F85" w:rsidR="00403AEC" w:rsidP="00793E0C" w:rsidRDefault="0053292D" w14:paraId="57858BDB" w14:textId="77777777">
      <w:pPr>
        <w:pStyle w:val="Title"/>
        <w:keepLines w:val="0"/>
        <w:widowControl w:val="0"/>
        <w:numPr>
          <w:ilvl w:val="0"/>
          <w:numId w:val="47"/>
        </w:numPr>
        <w:spacing w:before="120" w:after="0"/>
        <w:rPr>
          <w:rFonts w:cs="Arial"/>
          <w:b w:val="0"/>
          <w:sz w:val="22"/>
          <w:szCs w:val="22"/>
        </w:rPr>
      </w:pPr>
      <w:r w:rsidRPr="00117F85">
        <w:rPr>
          <w:rFonts w:cs="Arial"/>
          <w:b w:val="0"/>
          <w:sz w:val="22"/>
          <w:szCs w:val="22"/>
        </w:rPr>
        <w:t xml:space="preserve">LDDK iebilst </w:t>
      </w:r>
      <w:r w:rsidRPr="00117F85" w:rsidR="00403AEC">
        <w:rPr>
          <w:rFonts w:cs="Arial"/>
          <w:b w:val="0"/>
          <w:sz w:val="22"/>
          <w:szCs w:val="22"/>
        </w:rPr>
        <w:t>pret Likumprojekta 59.pantu</w:t>
      </w:r>
      <w:r w:rsidRPr="00117F85">
        <w:rPr>
          <w:rFonts w:cs="Arial"/>
          <w:b w:val="0"/>
          <w:sz w:val="22"/>
          <w:szCs w:val="22"/>
        </w:rPr>
        <w:t>.</w:t>
      </w:r>
    </w:p>
    <w:p w:rsidRPr="00117F85" w:rsidR="0053292D" w:rsidP="0053292D" w:rsidRDefault="0053292D" w14:paraId="39534719"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Pamatojums:</w:t>
      </w:r>
    </w:p>
    <w:p w:rsidRPr="00117F85" w:rsidR="00403AEC" w:rsidP="0053292D" w:rsidRDefault="00403AEC" w14:paraId="4ADB4B32" w14:textId="77777777">
      <w:pPr>
        <w:pStyle w:val="Heading1"/>
        <w:keepLines w:val="0"/>
        <w:widowControl w:val="0"/>
        <w:numPr>
          <w:ilvl w:val="0"/>
          <w:numId w:val="0"/>
        </w:numPr>
        <w:spacing w:before="120" w:after="0"/>
        <w:rPr>
          <w:rFonts w:cs="Arial"/>
          <w:sz w:val="22"/>
          <w:szCs w:val="22"/>
        </w:rPr>
      </w:pPr>
      <w:r w:rsidRPr="00117F85">
        <w:rPr>
          <w:rFonts w:cs="Arial"/>
          <w:sz w:val="22"/>
          <w:szCs w:val="22"/>
        </w:rPr>
        <w:t>Iebilstam pret Nacionālā numerācijas plāna nodošanu Regulatora kompetencē. Šāds risinājums ievērojami sašaurina nozares līdzdalības iespējas numerācijas plāna izstrādē. Numerācijas plāna, tāpat kā Nacionālā radiofrekvenču plāna izstrādāšana, ir valsts politikas izstrādes un plānošanas funkcija, kas nodrošina nozares politikas izstrādāšanu. Šī funkcija nav nododama citu iestāžu kompetencē. Tādēļ lūdzam to arī turpmāk saglabāt Ministru kabineta kompetencē. Arī citu ierobežoto resursu izmantošana plānu – Radiofrekvenču plānu – apstiprina Ministru Kabinets. Ierobežoto resursu racionāla izmantošana skar visas tautsaimniecības nozares un tās ietvars ir nevis piemērošanas, bet gan stratēģiskās plānošanas jautājums, kas ne tikai elektronisko sakaru, bet arī citās nozarēs ir nevis iestāžu, bet ministriju un Ministru kabineta jautājums.</w:t>
      </w:r>
    </w:p>
    <w:p w:rsidRPr="00117F85" w:rsidR="00403AEC" w:rsidP="00793E0C" w:rsidRDefault="0053292D" w14:paraId="59E09115" w14:textId="77777777">
      <w:pPr>
        <w:pStyle w:val="Title"/>
        <w:keepLines w:val="0"/>
        <w:widowControl w:val="0"/>
        <w:numPr>
          <w:ilvl w:val="0"/>
          <w:numId w:val="47"/>
        </w:numPr>
        <w:spacing w:before="120" w:after="0"/>
        <w:rPr>
          <w:rFonts w:cs="Arial"/>
          <w:b w:val="0"/>
          <w:sz w:val="22"/>
          <w:szCs w:val="22"/>
        </w:rPr>
      </w:pPr>
      <w:r w:rsidRPr="00117F85">
        <w:rPr>
          <w:rFonts w:cs="Arial"/>
          <w:b w:val="0"/>
          <w:sz w:val="22"/>
          <w:szCs w:val="22"/>
        </w:rPr>
        <w:t xml:space="preserve">LDDK iebilst </w:t>
      </w:r>
      <w:r w:rsidRPr="00117F85" w:rsidR="00403AEC">
        <w:rPr>
          <w:rFonts w:cs="Arial"/>
          <w:b w:val="0"/>
          <w:sz w:val="22"/>
          <w:szCs w:val="22"/>
        </w:rPr>
        <w:t>pret Likumprojekta 60.pantu</w:t>
      </w:r>
      <w:r w:rsidRPr="00117F85">
        <w:rPr>
          <w:rFonts w:cs="Arial"/>
          <w:b w:val="0"/>
          <w:sz w:val="22"/>
          <w:szCs w:val="22"/>
        </w:rPr>
        <w:t>.</w:t>
      </w:r>
    </w:p>
    <w:p w:rsidRPr="00117F85" w:rsidR="0053292D" w:rsidP="0053292D" w:rsidRDefault="0053292D" w14:paraId="172ABD41"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Pamatojums:</w:t>
      </w:r>
    </w:p>
    <w:p w:rsidRPr="00117F85" w:rsidR="00403AEC" w:rsidP="0053292D" w:rsidRDefault="00403AEC" w14:paraId="5DAB2C4C" w14:textId="77777777">
      <w:pPr>
        <w:pStyle w:val="Heading1"/>
        <w:keepLines w:val="0"/>
        <w:widowControl w:val="0"/>
        <w:numPr>
          <w:ilvl w:val="0"/>
          <w:numId w:val="0"/>
        </w:numPr>
        <w:spacing w:before="120" w:after="0"/>
        <w:rPr>
          <w:rFonts w:cs="Arial"/>
          <w:sz w:val="22"/>
          <w:szCs w:val="22"/>
        </w:rPr>
      </w:pPr>
      <w:r w:rsidRPr="00117F85">
        <w:rPr>
          <w:rFonts w:cs="Arial"/>
          <w:sz w:val="22"/>
          <w:szCs w:val="22"/>
        </w:rPr>
        <w:t>Iebilstam pret numerācijas nodevas attiecināšanu un nacionālajiem numuriem, kas tiek izmantoti sakaru pakalpojumu nodrošināšanai galalietotājiem mobilajā un fiksētajā elektronisko sakaru tīklā.</w:t>
      </w:r>
    </w:p>
    <w:p w:rsidRPr="00117F85" w:rsidR="006144AD" w:rsidP="002107A0" w:rsidRDefault="006144AD" w14:paraId="0ACF369B" w14:textId="77777777">
      <w:pPr>
        <w:pStyle w:val="Title"/>
        <w:keepLines w:val="0"/>
        <w:widowControl w:val="0"/>
        <w:numPr>
          <w:ilvl w:val="0"/>
          <w:numId w:val="47"/>
        </w:numPr>
        <w:spacing w:before="120" w:after="0"/>
        <w:rPr>
          <w:rFonts w:cs="Arial"/>
          <w:b w:val="0"/>
          <w:sz w:val="22"/>
          <w:szCs w:val="22"/>
        </w:rPr>
      </w:pPr>
      <w:r w:rsidRPr="00117F85">
        <w:rPr>
          <w:rFonts w:cs="Arial"/>
          <w:b w:val="0"/>
          <w:sz w:val="22"/>
          <w:szCs w:val="22"/>
        </w:rPr>
        <w:t>LDDK iebilst pret Likumprojekta 65.pantu.</w:t>
      </w:r>
    </w:p>
    <w:p w:rsidRPr="00117F85" w:rsidR="006144AD" w:rsidP="006144AD" w:rsidRDefault="006144AD" w14:paraId="4A6E875D" w14:textId="77777777">
      <w:pPr>
        <w:pStyle w:val="Title"/>
        <w:keepLines w:val="0"/>
        <w:widowControl w:val="0"/>
        <w:spacing w:before="120" w:after="0"/>
        <w:rPr>
          <w:rFonts w:cs="Arial"/>
          <w:sz w:val="22"/>
          <w:szCs w:val="22"/>
        </w:rPr>
      </w:pPr>
      <w:r w:rsidRPr="00117F85">
        <w:rPr>
          <w:rFonts w:cs="Arial"/>
          <w:sz w:val="22"/>
          <w:szCs w:val="22"/>
        </w:rPr>
        <w:t>Pamatojums:</w:t>
      </w:r>
    </w:p>
    <w:p w:rsidRPr="00117F85" w:rsidR="006144AD" w:rsidP="006144AD" w:rsidRDefault="006144AD" w14:paraId="0D4BD753"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Iepriekš jau norādījām uz nepieciešamību papildināt Regulatora kompetenci ar tiesībām izvērtēt aktīvās infrastruktūras koplietošanas līgumus. Šajā sakarā ir nepieciešams veikt izmaiņas arī Likumprojekta 9.nodaļā, nosakot komersantu pienākumu pirms tīklu aktīvās infrastruktūras koplietošanas uzsākšanas, saņemt Regulatora vērtējum par aktīvās infrastruktūras koplietošanas atbilstību elektronisko sakaru likuma mērķiem un patērētāju interesēm. </w:t>
      </w:r>
    </w:p>
    <w:p w:rsidRPr="00117F85" w:rsidR="006144AD" w:rsidP="006144AD" w:rsidRDefault="006144AD" w14:paraId="31904B24"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5144EB" w:rsidP="006144AD" w:rsidRDefault="006144AD" w14:paraId="079F8291"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 precizēt Likumprojekta 65.panta nosaukumu - </w:t>
      </w:r>
      <w:r w:rsidRPr="00117F85">
        <w:rPr>
          <w:rFonts w:cs="Arial"/>
          <w:i/>
          <w:iCs/>
          <w:sz w:val="22"/>
          <w:szCs w:val="22"/>
        </w:rPr>
        <w:t>Piekļuve pasīvajai un aktīvajai tīkla infrastruktūrai</w:t>
      </w:r>
      <w:r w:rsidRPr="00117F85">
        <w:rPr>
          <w:rFonts w:cs="Arial"/>
          <w:sz w:val="22"/>
          <w:szCs w:val="22"/>
        </w:rPr>
        <w:t xml:space="preserve">. </w:t>
      </w:r>
    </w:p>
    <w:p w:rsidRPr="00117F85" w:rsidR="006144AD" w:rsidP="006144AD" w:rsidRDefault="005144EB" w14:paraId="0D60AA07"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 </w:t>
      </w:r>
      <w:r w:rsidRPr="00117F85" w:rsidR="006144AD">
        <w:rPr>
          <w:rFonts w:cs="Arial"/>
          <w:sz w:val="22"/>
          <w:szCs w:val="22"/>
        </w:rPr>
        <w:t>Likumprojekta 65.pants ir papildināms ar jaunu daļu šādā redakcijā:</w:t>
      </w:r>
    </w:p>
    <w:p w:rsidRPr="00117F85" w:rsidR="006144AD" w:rsidP="0053292D" w:rsidRDefault="006144AD" w14:paraId="50678E9B"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(x) </w:t>
      </w:r>
      <w:r w:rsidRPr="00117F85">
        <w:rPr>
          <w:rFonts w:cs="Arial"/>
          <w:i/>
          <w:iCs/>
          <w:sz w:val="22"/>
          <w:szCs w:val="22"/>
        </w:rPr>
        <w:t xml:space="preserve">Vienošanos par elektronisko sakaru tīkla aktīvās infrastruktūras koplietošanu, tajā skaitā radiofrekvenču spektra kopīgu izmantošanu, iesniedz Regulatoram 10 darbadienu laikā pēc tā noslēgšanas, pievienojot pamatojumu šādas vienošanās ietekmei uz konkurenci, investīcijām elektronisko sakaru infrastruktūrā un galalietotāju interesēm. Ja vienošanās  par elektronisko sakaru tīkla aktīvās infrastruktūras koplietošanu paredz arī radiofrekvenču spektra koplietošanu, iesniegumam pievieno </w:t>
      </w:r>
      <w:r w:rsidRPr="00117F85">
        <w:rPr>
          <w:rFonts w:cs="Arial"/>
          <w:i/>
          <w:iCs/>
          <w:sz w:val="22"/>
          <w:szCs w:val="22"/>
        </w:rPr>
        <w:lastRenderedPageBreak/>
        <w:t>Konkurences padomes atzinumu par šādas vienošanās pozitīvu ietekmi uz konkurenci. Regulators ne vēlā kā sešu mēnešu laikā no vienošanās iesniegšanas dienas, izvērtē iesniegto Vienošanos, izvērtējot tās pozitīvu ietekmi uz regulēšanas mērķiem, jo īpaši infrastruktūras konkurenci un galalietotāju tiesībām. Regulators ir tiesīgs pieprasīt grozījumu veikšanu noslēgtajā aktīvās infrastruktūras koplietošanas līgumā, uzliekot pienākumu atsavināt noteiktus aktīvās infrastruktūras elementus, tajā skaitā radiofrekvenču resursus, lai draudus konkurencei vai novērstu nevēlamu radiofrekvenču spektra uzkrāšanos.</w:t>
      </w:r>
    </w:p>
    <w:p w:rsidRPr="00117F85" w:rsidR="00403AEC" w:rsidDel="005F2F03" w:rsidP="002107A0" w:rsidRDefault="0053292D" w14:paraId="2FD6B5C3" w14:textId="77777777">
      <w:pPr>
        <w:pStyle w:val="Title"/>
        <w:keepLines w:val="0"/>
        <w:widowControl w:val="0"/>
        <w:numPr>
          <w:ilvl w:val="0"/>
          <w:numId w:val="47"/>
        </w:numPr>
        <w:spacing w:before="120" w:after="0"/>
        <w:rPr>
          <w:rFonts w:cs="Arial"/>
          <w:b w:val="0"/>
          <w:sz w:val="22"/>
          <w:szCs w:val="22"/>
        </w:rPr>
      </w:pPr>
      <w:r w:rsidRPr="00117F85">
        <w:rPr>
          <w:rFonts w:cs="Arial"/>
          <w:b w:val="0"/>
          <w:sz w:val="22"/>
          <w:szCs w:val="22"/>
        </w:rPr>
        <w:t xml:space="preserve">LDDK iebilst </w:t>
      </w:r>
      <w:r w:rsidRPr="00117F85" w:rsidR="00403AEC">
        <w:rPr>
          <w:rFonts w:cs="Arial"/>
          <w:b w:val="0"/>
          <w:sz w:val="22"/>
          <w:szCs w:val="22"/>
        </w:rPr>
        <w:t xml:space="preserve">pret </w:t>
      </w:r>
      <w:r w:rsidRPr="00117F85" w:rsidDel="005F2F03" w:rsidR="00403AEC">
        <w:rPr>
          <w:rFonts w:cs="Arial"/>
          <w:b w:val="0"/>
          <w:sz w:val="22"/>
          <w:szCs w:val="22"/>
        </w:rPr>
        <w:t xml:space="preserve">Likumprojekta </w:t>
      </w:r>
      <w:r w:rsidRPr="00117F85" w:rsidDel="005F7355" w:rsidR="00403AEC">
        <w:rPr>
          <w:rFonts w:cs="Arial"/>
          <w:b w:val="0"/>
          <w:bCs/>
          <w:sz w:val="22"/>
          <w:szCs w:val="22"/>
        </w:rPr>
        <w:t>8</w:t>
      </w:r>
      <w:r w:rsidRPr="00117F85" w:rsidR="00403AEC">
        <w:rPr>
          <w:rFonts w:cs="Arial"/>
          <w:b w:val="0"/>
          <w:bCs/>
          <w:sz w:val="22"/>
          <w:szCs w:val="22"/>
        </w:rPr>
        <w:t>8</w:t>
      </w:r>
      <w:r w:rsidRPr="00117F85" w:rsidDel="005F2F03" w:rsidR="00403AEC">
        <w:rPr>
          <w:rFonts w:cs="Arial"/>
          <w:b w:val="0"/>
          <w:sz w:val="22"/>
          <w:szCs w:val="22"/>
        </w:rPr>
        <w:t>.pantu</w:t>
      </w:r>
      <w:r w:rsidRPr="00117F85">
        <w:rPr>
          <w:rFonts w:cs="Arial"/>
          <w:b w:val="0"/>
          <w:sz w:val="22"/>
          <w:szCs w:val="22"/>
        </w:rPr>
        <w:t>.</w:t>
      </w:r>
    </w:p>
    <w:p w:rsidRPr="00117F85" w:rsidR="0053292D" w:rsidP="0053292D" w:rsidRDefault="0053292D" w14:paraId="5B07D16E"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Pamatojums:</w:t>
      </w:r>
    </w:p>
    <w:p w:rsidRPr="00117F85" w:rsidR="00403AEC" w:rsidDel="005F2F03" w:rsidP="0053292D" w:rsidRDefault="00403AEC" w14:paraId="55FA4FC3" w14:textId="77777777">
      <w:pPr>
        <w:pStyle w:val="Heading1"/>
        <w:keepLines w:val="0"/>
        <w:widowControl w:val="0"/>
        <w:numPr>
          <w:ilvl w:val="0"/>
          <w:numId w:val="0"/>
        </w:numPr>
        <w:spacing w:before="120" w:after="0"/>
        <w:rPr>
          <w:rFonts w:cs="Arial"/>
          <w:sz w:val="22"/>
          <w:szCs w:val="22"/>
        </w:rPr>
      </w:pPr>
      <w:r w:rsidRPr="00117F85" w:rsidDel="005F2F03">
        <w:rPr>
          <w:rFonts w:cs="Arial"/>
          <w:sz w:val="22"/>
          <w:szCs w:val="22"/>
        </w:rPr>
        <w:t xml:space="preserve">Nav atbalstāma vispārīgas atsauces ietveršana uz standartiem vai harmonizētiem standartiem (panta ceturtā, </w:t>
      </w:r>
      <w:r w:rsidRPr="00117F85">
        <w:rPr>
          <w:rFonts w:cs="Arial"/>
          <w:sz w:val="22"/>
          <w:szCs w:val="22"/>
        </w:rPr>
        <w:t>sestā</w:t>
      </w:r>
      <w:r w:rsidRPr="00117F85" w:rsidDel="005F2F03">
        <w:rPr>
          <w:rFonts w:cs="Arial"/>
          <w:sz w:val="22"/>
          <w:szCs w:val="22"/>
        </w:rPr>
        <w:t xml:space="preserve"> un septītā daļa). Pie nosacījuma, ja tiek iedibināta atbilstības prezumpcija - tad norādāms konkrēts punkts, sadaļa no standartiem, kuriem nodrošināma šī atbilstība. Piedāvātās redakcijas nedod skaidrību, ar kādiem standartiem nepieciešams iepazīties pēc būtības (vienkāršā veidā atrast) (norādāms, ka standartiem nodrošināms tulkojums valsts valodā).</w:t>
      </w:r>
    </w:p>
    <w:p w:rsidRPr="00117F85" w:rsidR="00403AEC" w:rsidDel="00212E28" w:rsidP="00403AEC" w:rsidRDefault="00403AEC" w14:paraId="7ED2CDC5" w14:textId="77777777">
      <w:pPr>
        <w:pStyle w:val="Heading1"/>
        <w:keepLines w:val="0"/>
        <w:widowControl w:val="0"/>
        <w:numPr>
          <w:ilvl w:val="0"/>
          <w:numId w:val="0"/>
        </w:numPr>
        <w:spacing w:before="120" w:after="0"/>
        <w:rPr>
          <w:rFonts w:cs="Arial"/>
          <w:sz w:val="22"/>
          <w:szCs w:val="22"/>
        </w:rPr>
      </w:pPr>
      <w:r w:rsidRPr="00117F85">
        <w:rPr>
          <w:rFonts w:cs="Arial"/>
          <w:sz w:val="22"/>
          <w:szCs w:val="22"/>
        </w:rPr>
        <w:t>Tāpat Likumprojektā</w:t>
      </w:r>
      <w:r w:rsidRPr="00117F85" w:rsidDel="00212E28">
        <w:rPr>
          <w:rFonts w:cs="Arial"/>
          <w:sz w:val="22"/>
          <w:szCs w:val="22"/>
        </w:rPr>
        <w:t xml:space="preserve"> nebūtu ietverami nosacījumi, kas atbilst instrukcija</w:t>
      </w:r>
      <w:r w:rsidRPr="00117F85">
        <w:rPr>
          <w:rFonts w:cs="Arial"/>
          <w:sz w:val="22"/>
          <w:szCs w:val="22"/>
        </w:rPr>
        <w:t>s līmenim (</w:t>
      </w:r>
      <w:r w:rsidRPr="00117F85" w:rsidDel="00212E28">
        <w:rPr>
          <w:rFonts w:cs="Arial"/>
          <w:sz w:val="22"/>
          <w:szCs w:val="22"/>
        </w:rPr>
        <w:t>panta sestā un septītā daļa).</w:t>
      </w:r>
    </w:p>
    <w:p w:rsidRPr="00117F85" w:rsidR="0053292D" w:rsidP="002107A0" w:rsidRDefault="0053292D" w14:paraId="782CE7EA" w14:textId="77777777">
      <w:pPr>
        <w:pStyle w:val="Title"/>
        <w:keepLines w:val="0"/>
        <w:widowControl w:val="0"/>
        <w:numPr>
          <w:ilvl w:val="0"/>
          <w:numId w:val="47"/>
        </w:numPr>
        <w:spacing w:before="120" w:after="0"/>
        <w:rPr>
          <w:rFonts w:cs="Arial"/>
          <w:b w:val="0"/>
          <w:sz w:val="22"/>
          <w:szCs w:val="22"/>
        </w:rPr>
      </w:pPr>
      <w:r w:rsidRPr="00117F85">
        <w:rPr>
          <w:rFonts w:cs="Arial"/>
          <w:b w:val="0"/>
          <w:sz w:val="22"/>
          <w:szCs w:val="22"/>
        </w:rPr>
        <w:t>LDDK iebilst pret Likumprojekta XV nodaļu “</w:t>
      </w:r>
      <w:r w:rsidRPr="00117F85" w:rsidR="00403AEC">
        <w:rPr>
          <w:rFonts w:cs="Arial"/>
          <w:b w:val="0"/>
          <w:sz w:val="22"/>
          <w:szCs w:val="22"/>
        </w:rPr>
        <w:t>Datu aizsardzība elektronis</w:t>
      </w:r>
      <w:r w:rsidRPr="00117F85">
        <w:rPr>
          <w:rFonts w:cs="Arial"/>
          <w:b w:val="0"/>
          <w:sz w:val="22"/>
          <w:szCs w:val="22"/>
        </w:rPr>
        <w:t>ko sakaru nozarē” un XVI nodaļu “</w:t>
      </w:r>
      <w:r w:rsidRPr="00117F85" w:rsidR="00403AEC">
        <w:rPr>
          <w:rFonts w:cs="Arial"/>
          <w:b w:val="0"/>
          <w:sz w:val="22"/>
          <w:szCs w:val="22"/>
        </w:rPr>
        <w:t>Kompetento iestāžu tiesības un pienākumi</w:t>
      </w:r>
      <w:r w:rsidRPr="00117F85">
        <w:rPr>
          <w:rFonts w:cs="Arial"/>
          <w:b w:val="0"/>
          <w:sz w:val="22"/>
          <w:szCs w:val="22"/>
        </w:rPr>
        <w:t>”</w:t>
      </w:r>
    </w:p>
    <w:p w:rsidRPr="00117F85" w:rsidR="0053292D" w:rsidP="0053292D" w:rsidRDefault="0053292D" w14:paraId="6DC9E4D4" w14:textId="77777777">
      <w:pPr>
        <w:pStyle w:val="Title"/>
        <w:keepLines w:val="0"/>
        <w:widowControl w:val="0"/>
        <w:spacing w:before="120" w:after="0"/>
        <w:rPr>
          <w:rFonts w:cs="Arial"/>
          <w:sz w:val="22"/>
          <w:szCs w:val="22"/>
        </w:rPr>
      </w:pPr>
      <w:r w:rsidRPr="00117F85">
        <w:rPr>
          <w:rFonts w:cs="Arial"/>
          <w:sz w:val="22"/>
          <w:szCs w:val="22"/>
        </w:rPr>
        <w:t>Pamatojums:</w:t>
      </w:r>
    </w:p>
    <w:p w:rsidRPr="00117F85" w:rsidR="0053292D" w:rsidP="0053292D" w:rsidRDefault="0053292D" w14:paraId="755C9DB6"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Vēršam uzmanību, ka XV un XVI </w:t>
      </w:r>
      <w:r w:rsidRPr="00117F85" w:rsidR="002107A0">
        <w:rPr>
          <w:rFonts w:cs="Arial"/>
          <w:sz w:val="22"/>
          <w:szCs w:val="22"/>
        </w:rPr>
        <w:t>no</w:t>
      </w:r>
      <w:r w:rsidRPr="00117F85">
        <w:rPr>
          <w:rFonts w:cs="Arial"/>
          <w:sz w:val="22"/>
          <w:szCs w:val="22"/>
        </w:rPr>
        <w:t>daļās būtu ietveramas tikai tās iestādes, kurām ir skaidri definēts apstrādes mērķis un par ko ir veikts datu subjektu tiesību līdzsvars (</w:t>
      </w:r>
      <w:proofErr w:type="spellStart"/>
      <w:r w:rsidRPr="00117F85">
        <w:rPr>
          <w:rFonts w:cs="Arial"/>
          <w:sz w:val="22"/>
          <w:szCs w:val="22"/>
        </w:rPr>
        <w:t>izvērtējums</w:t>
      </w:r>
      <w:proofErr w:type="spellEnd"/>
      <w:r w:rsidRPr="00117F85">
        <w:rPr>
          <w:rFonts w:cs="Arial"/>
          <w:sz w:val="22"/>
          <w:szCs w:val="22"/>
        </w:rPr>
        <w:t xml:space="preserve"> Likumprojekta anotācijā atbilstoši Vispārīgās datu aizsardzības regulas 35.panta 10.punktam).</w:t>
      </w:r>
    </w:p>
    <w:p w:rsidRPr="00117F85" w:rsidR="0053292D" w:rsidP="0053292D" w:rsidRDefault="0053292D" w14:paraId="7D1B4354"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Attiecībā uz Likumprojektā ietverto saglabājamo datu apstrādes regulējumu kopumā jau 2014.gadā ES tiesa atzina, ka pārmērīga saglabājamo datu apstrāde nopietni aizskar tiesības uz privātās dzīves neaizskaramību un personas datu aizsardzību (skat. C-293/12 un C-594/12, EU:C:2014:238). Atbilstoši Vispārīgās datu aizsardzības regulas 35.panta 10.punktam, paredzot normatīvajā aktā datu apstrādes regulējumu, būtiski, ka tā atbilstība demokrātiskai valstij tiek jau izsvērta un aprakstīta anotācijā projekta ietvaros. Lūdzam papildināt Likumprojekta anotāciju ar izvērstu skaidrojumu par šo datu saglabāšanas un izmantošanas līdzsvaru, ņemot vērā minēto ES tiesas nolēmumu šajā jautājumā. Attiecīgi gadījumos, </w:t>
      </w:r>
      <w:r w:rsidRPr="00117F85">
        <w:rPr>
          <w:rFonts w:cs="Arial"/>
          <w:sz w:val="22"/>
          <w:szCs w:val="22"/>
          <w:u w:val="single"/>
        </w:rPr>
        <w:t>kad šāds līdzsvars šobrīd vairs netiek konstatēts, nepieciešams komersantu pienākumu saglabāt un iestāžu tiesības pieprasīt konkrētos datus izņemt no Likumprojekta ārā</w:t>
      </w:r>
      <w:r w:rsidRPr="00117F85">
        <w:rPr>
          <w:rFonts w:cs="Arial"/>
          <w:sz w:val="22"/>
          <w:szCs w:val="22"/>
        </w:rPr>
        <w:t xml:space="preserve">. Šobrīd anotācijā ir tikai vispārīga norāde uz šo datu nepieciešamību iestāžu darbam, bet nav līdz galam veikts novērtējums par šo datu saglabāšanas un apstrādes samērīgumu. </w:t>
      </w:r>
    </w:p>
    <w:p w:rsidRPr="00117F85" w:rsidR="0053292D" w:rsidP="0053292D" w:rsidRDefault="0053292D" w14:paraId="19F2E33B"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Būtiski ņemt vērā, ka datu aizsardzība ir būtisks cilvēktiesību stūrakmens. Lai iejaukšanās šajās tiesībās (datu pieprasīšana, apstrāde, glabāšana u.c.) būtu tiesiska – ir svarīgi, ka tas ne tikai tiek ietverts Likumprojektā, bet arī, ka tam ir tiesisks mērķis un tas joprojām ir nepieciešams demokrātiskā sabiedrībā. Turklāt tiesiskais mērķis un ar to paredzētie ierobežojumi/pienākumi joprojām ir samērīgi un nav panākami ar mazāku tiesību ierobežojumu. </w:t>
      </w:r>
      <w:proofErr w:type="spellStart"/>
      <w:r w:rsidRPr="00117F85">
        <w:rPr>
          <w:rFonts w:cs="Arial"/>
          <w:sz w:val="22"/>
          <w:szCs w:val="22"/>
        </w:rPr>
        <w:t>Izvērtējuma</w:t>
      </w:r>
      <w:proofErr w:type="spellEnd"/>
      <w:r w:rsidRPr="00117F85">
        <w:rPr>
          <w:rFonts w:cs="Arial"/>
          <w:sz w:val="22"/>
          <w:szCs w:val="22"/>
        </w:rPr>
        <w:t xml:space="preserve"> iztrūkums pretējā gadījumā var radīt praksē neskaidrību par šo normu piemērošanu (tiesiskā pamata šaubas), kā arī dažādas </w:t>
      </w:r>
      <w:r w:rsidRPr="00117F85">
        <w:rPr>
          <w:rFonts w:cs="Arial"/>
          <w:sz w:val="22"/>
          <w:szCs w:val="22"/>
        </w:rPr>
        <w:lastRenderedPageBreak/>
        <w:t>interpretācijas pieejas.</w:t>
      </w:r>
    </w:p>
    <w:p w:rsidRPr="00117F85" w:rsidR="0053292D" w:rsidP="002303CD" w:rsidRDefault="0053292D" w14:paraId="16040FB3" w14:textId="77777777">
      <w:pPr>
        <w:pStyle w:val="Title"/>
        <w:keepLines w:val="0"/>
        <w:widowControl w:val="0"/>
        <w:spacing w:before="120" w:after="0"/>
        <w:ind w:left="0" w:firstLine="0"/>
        <w:rPr>
          <w:rFonts w:cs="Arial"/>
          <w:sz w:val="22"/>
          <w:szCs w:val="22"/>
        </w:rPr>
      </w:pPr>
      <w:r w:rsidRPr="00117F85">
        <w:rPr>
          <w:rFonts w:cs="Arial"/>
          <w:sz w:val="22"/>
          <w:szCs w:val="22"/>
        </w:rPr>
        <w:t>Priekšlikums:</w:t>
      </w:r>
    </w:p>
    <w:p w:rsidRPr="00117F85" w:rsidR="00C27D80" w:rsidP="00C27D80" w:rsidRDefault="0053292D" w14:paraId="34DB0185" w14:textId="77777777">
      <w:pPr>
        <w:pStyle w:val="Title"/>
        <w:keepLines w:val="0"/>
        <w:widowControl w:val="0"/>
        <w:spacing w:before="120" w:after="0"/>
        <w:ind w:left="0" w:firstLine="0"/>
        <w:rPr>
          <w:rFonts w:cs="Arial"/>
          <w:b w:val="0"/>
          <w:sz w:val="22"/>
          <w:szCs w:val="22"/>
        </w:rPr>
      </w:pPr>
      <w:r w:rsidRPr="00117F85">
        <w:rPr>
          <w:rFonts w:cs="Arial"/>
          <w:b w:val="0"/>
          <w:sz w:val="22"/>
          <w:szCs w:val="22"/>
        </w:rPr>
        <w:t>P</w:t>
      </w:r>
      <w:r w:rsidRPr="00117F85" w:rsidR="00403AEC">
        <w:rPr>
          <w:rFonts w:cs="Arial"/>
          <w:b w:val="0"/>
          <w:sz w:val="22"/>
          <w:szCs w:val="22"/>
        </w:rPr>
        <w:t xml:space="preserve">apildināt anotāciju ar </w:t>
      </w:r>
      <w:proofErr w:type="spellStart"/>
      <w:r w:rsidRPr="00117F85" w:rsidR="00403AEC">
        <w:rPr>
          <w:rFonts w:cs="Arial"/>
          <w:b w:val="0"/>
          <w:sz w:val="22"/>
          <w:szCs w:val="22"/>
        </w:rPr>
        <w:t>izvērtējumu</w:t>
      </w:r>
      <w:proofErr w:type="spellEnd"/>
      <w:r w:rsidRPr="00117F85" w:rsidR="00403AEC">
        <w:rPr>
          <w:rFonts w:cs="Arial"/>
          <w:b w:val="0"/>
          <w:sz w:val="22"/>
          <w:szCs w:val="22"/>
        </w:rPr>
        <w:t xml:space="preserve"> par Likumprojekta XVI nodaļā ietverto iestāžu kompetenci un pieprasāmo datu apjoma samērīgumu.</w:t>
      </w:r>
    </w:p>
    <w:p w:rsidRPr="00117F85" w:rsidR="00403AEC" w:rsidP="00C27D80" w:rsidRDefault="00C27D80" w14:paraId="50D62DB2" w14:textId="77777777">
      <w:pPr>
        <w:pStyle w:val="Title"/>
        <w:keepLines w:val="0"/>
        <w:widowControl w:val="0"/>
        <w:spacing w:before="120" w:after="0"/>
        <w:ind w:left="0" w:firstLine="0"/>
        <w:rPr>
          <w:rFonts w:cs="Arial"/>
          <w:b w:val="0"/>
          <w:sz w:val="22"/>
          <w:szCs w:val="22"/>
        </w:rPr>
      </w:pPr>
      <w:r w:rsidRPr="00117F85">
        <w:rPr>
          <w:rFonts w:cs="Arial"/>
          <w:b w:val="0"/>
          <w:sz w:val="22"/>
          <w:szCs w:val="22"/>
        </w:rPr>
        <w:t>P</w:t>
      </w:r>
      <w:r w:rsidRPr="00117F85" w:rsidR="00403AEC">
        <w:rPr>
          <w:rFonts w:cs="Arial"/>
          <w:b w:val="0"/>
          <w:sz w:val="22"/>
          <w:szCs w:val="22"/>
        </w:rPr>
        <w:t>apildināt XVI nodaļas datu pieprasījumu pantu normas ar norādi, ka tas tiek veikts – “pamatojoties uz tiesas lēmumu”, līdzīgi kā tas jau tagad ir noteikts Likumprojekta 97. un 98.pantā. Precizējums ir nepieciešams, lai datu nodošana un domēnu ierobežošana būtu tiesiski pamatota un tiktu pieprasīta tikai tajos gadījumos, kas būtiski nepieciešami sabiedrības kopējām interesēm un kas attiecīgi pārsniedz konkrētā galalietotāja privāto tiesību ierobežoju, ko rada šāda datu apstrāde.</w:t>
      </w:r>
    </w:p>
    <w:p w:rsidRPr="00117F85" w:rsidR="00403AEC" w:rsidP="002107A0" w:rsidRDefault="00C27D80" w14:paraId="43A3F276" w14:textId="77777777">
      <w:pPr>
        <w:pStyle w:val="Title"/>
        <w:keepLines w:val="0"/>
        <w:widowControl w:val="0"/>
        <w:numPr>
          <w:ilvl w:val="0"/>
          <w:numId w:val="47"/>
        </w:numPr>
        <w:spacing w:before="120" w:after="0"/>
        <w:rPr>
          <w:rFonts w:cs="Arial"/>
          <w:b w:val="0"/>
          <w:sz w:val="22"/>
          <w:szCs w:val="22"/>
        </w:rPr>
      </w:pPr>
      <w:r w:rsidRPr="00117F85">
        <w:rPr>
          <w:rFonts w:cs="Arial"/>
          <w:b w:val="0"/>
          <w:sz w:val="22"/>
          <w:szCs w:val="22"/>
        </w:rPr>
        <w:t xml:space="preserve">LDDK iebilst </w:t>
      </w:r>
      <w:r w:rsidRPr="00117F85" w:rsidR="00403AEC">
        <w:rPr>
          <w:rFonts w:cs="Arial"/>
          <w:b w:val="0"/>
          <w:sz w:val="22"/>
          <w:szCs w:val="22"/>
        </w:rPr>
        <w:t>pret Likumprojekta 90.pantu</w:t>
      </w:r>
      <w:r w:rsidRPr="00117F85">
        <w:rPr>
          <w:rFonts w:cs="Arial"/>
          <w:b w:val="0"/>
          <w:sz w:val="22"/>
          <w:szCs w:val="22"/>
        </w:rPr>
        <w:t>.</w:t>
      </w:r>
    </w:p>
    <w:p w:rsidRPr="00117F85" w:rsidR="00C27D80" w:rsidP="00C27D80" w:rsidRDefault="00C27D80" w14:paraId="039968D2"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Pamatojums:</w:t>
      </w:r>
    </w:p>
    <w:p w:rsidRPr="00117F85" w:rsidR="00C27D80" w:rsidP="00C27D80" w:rsidRDefault="00C27D80" w14:paraId="2F56EC80" w14:textId="77777777">
      <w:pPr>
        <w:pStyle w:val="Heading1"/>
        <w:keepLines w:val="0"/>
        <w:widowControl w:val="0"/>
        <w:numPr>
          <w:ilvl w:val="0"/>
          <w:numId w:val="0"/>
        </w:numPr>
        <w:spacing w:before="120" w:after="0"/>
        <w:rPr>
          <w:rFonts w:cs="Arial"/>
          <w:sz w:val="22"/>
          <w:szCs w:val="22"/>
        </w:rPr>
      </w:pPr>
      <w:r w:rsidRPr="00117F85">
        <w:rPr>
          <w:rFonts w:cs="Arial"/>
          <w:sz w:val="22"/>
          <w:szCs w:val="22"/>
        </w:rPr>
        <w:t>Personas datu drošības regulējums šobrīd jau ir daudz plašākā apjomā aptverts ar Vispārīgās datu aizsardzības regulas tvērumu, jo īpaši 5., 32. un 33.pantu. Paralēlu normu dublēšana var radīt neskaidrību.</w:t>
      </w:r>
    </w:p>
    <w:p w:rsidRPr="00117F85" w:rsidR="00C27D80" w:rsidP="00C27D80" w:rsidRDefault="00C27D80" w14:paraId="34BBA46C" w14:textId="77777777">
      <w:pPr>
        <w:pStyle w:val="Heading1"/>
        <w:keepLines w:val="0"/>
        <w:widowControl w:val="0"/>
        <w:numPr>
          <w:ilvl w:val="0"/>
          <w:numId w:val="0"/>
        </w:numPr>
        <w:spacing w:before="120" w:after="0"/>
        <w:rPr>
          <w:rFonts w:cs="Arial"/>
          <w:sz w:val="22"/>
          <w:szCs w:val="22"/>
        </w:rPr>
      </w:pPr>
      <w:r w:rsidRPr="00117F85">
        <w:rPr>
          <w:rFonts w:cs="Arial"/>
          <w:sz w:val="22"/>
          <w:szCs w:val="22"/>
        </w:rPr>
        <w:t>Savukārt nosacījumus attiecībā uz pārkāpumu izskatīšanu regulē ES Regula Nr. 611/2013 par pasākumiem, kas piemērojami paziņošanai par personas datu aizsardzības pārkāpumiem saskaņā ar Eiropas Parlamenta un Padomes Direktīvu 2002/58/EK par privātumu un elektronisko komunikāciju.</w:t>
      </w:r>
    </w:p>
    <w:p w:rsidRPr="00117F85" w:rsidR="00C27D80" w:rsidP="00C27D80" w:rsidRDefault="00C27D80" w14:paraId="1D9F865F"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403AEC" w:rsidP="00C27D80" w:rsidRDefault="00C27D80" w14:paraId="0BF2BAC3" w14:textId="77777777">
      <w:pPr>
        <w:pStyle w:val="Heading1"/>
        <w:keepLines w:val="0"/>
        <w:widowControl w:val="0"/>
        <w:numPr>
          <w:ilvl w:val="0"/>
          <w:numId w:val="0"/>
        </w:numPr>
        <w:spacing w:before="120" w:after="0"/>
        <w:rPr>
          <w:rFonts w:cs="Arial"/>
          <w:sz w:val="22"/>
          <w:szCs w:val="22"/>
        </w:rPr>
      </w:pPr>
      <w:r w:rsidRPr="00117F85">
        <w:rPr>
          <w:rFonts w:cs="Arial"/>
          <w:sz w:val="22"/>
          <w:szCs w:val="22"/>
        </w:rPr>
        <w:t>S</w:t>
      </w:r>
      <w:r w:rsidRPr="00117F85" w:rsidR="00403AEC">
        <w:rPr>
          <w:rFonts w:cs="Arial"/>
          <w:sz w:val="22"/>
          <w:szCs w:val="22"/>
        </w:rPr>
        <w:t xml:space="preserve">vītrot Likumprojekta 90.pantu. </w:t>
      </w:r>
    </w:p>
    <w:p w:rsidRPr="00117F85" w:rsidR="00403AEC" w:rsidP="002107A0" w:rsidRDefault="00C27D80" w14:paraId="79F392EB" w14:textId="77777777">
      <w:pPr>
        <w:pStyle w:val="Title"/>
        <w:keepLines w:val="0"/>
        <w:widowControl w:val="0"/>
        <w:numPr>
          <w:ilvl w:val="0"/>
          <w:numId w:val="47"/>
        </w:numPr>
        <w:spacing w:before="120" w:after="0"/>
        <w:rPr>
          <w:rFonts w:cs="Arial"/>
          <w:b w:val="0"/>
          <w:sz w:val="22"/>
          <w:szCs w:val="22"/>
        </w:rPr>
      </w:pPr>
      <w:r w:rsidRPr="00117F85">
        <w:rPr>
          <w:rFonts w:cs="Arial"/>
          <w:b w:val="0"/>
          <w:sz w:val="22"/>
          <w:szCs w:val="22"/>
        </w:rPr>
        <w:t xml:space="preserve">LDDK iebilst </w:t>
      </w:r>
      <w:r w:rsidRPr="00117F85" w:rsidR="00403AEC">
        <w:rPr>
          <w:rFonts w:cs="Arial"/>
          <w:b w:val="0"/>
          <w:sz w:val="22"/>
          <w:szCs w:val="22"/>
        </w:rPr>
        <w:t>pret Likumprojekta 94.pantu</w:t>
      </w:r>
      <w:r w:rsidRPr="00117F85">
        <w:rPr>
          <w:rFonts w:cs="Arial"/>
          <w:b w:val="0"/>
          <w:sz w:val="22"/>
          <w:szCs w:val="22"/>
        </w:rPr>
        <w:t>.</w:t>
      </w:r>
    </w:p>
    <w:p w:rsidRPr="00117F85" w:rsidR="00C27D80" w:rsidP="00C27D80" w:rsidRDefault="00C27D80" w14:paraId="10583789"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Pamatojums:</w:t>
      </w:r>
    </w:p>
    <w:p w:rsidRPr="00117F85" w:rsidR="00C27D80" w:rsidP="00C27D80" w:rsidRDefault="00C27D80" w14:paraId="2357477B" w14:textId="77777777">
      <w:pPr>
        <w:pStyle w:val="Heading1"/>
        <w:keepLines w:val="0"/>
        <w:widowControl w:val="0"/>
        <w:numPr>
          <w:ilvl w:val="0"/>
          <w:numId w:val="0"/>
        </w:numPr>
        <w:spacing w:before="120" w:after="0"/>
        <w:rPr>
          <w:rFonts w:cs="Arial"/>
          <w:b/>
          <w:sz w:val="22"/>
          <w:szCs w:val="22"/>
        </w:rPr>
      </w:pPr>
      <w:r w:rsidRPr="00117F85">
        <w:rPr>
          <w:rFonts w:cs="Arial"/>
          <w:sz w:val="22"/>
          <w:szCs w:val="22"/>
        </w:rPr>
        <w:t>Vēršam uzmanību, ka jau 2014.gadā ES tiesa atzina, ka pārmērīga saglabājamo datu apstrāde nopietni aizskar tiesības uz privātās dzīves neaizskaramību un personas datu aizsardzību (skat. C-293/12 un C-594/12, EU:C:2014:238).</w:t>
      </w:r>
    </w:p>
    <w:p w:rsidRPr="00117F85" w:rsidR="00C27D80" w:rsidP="00C27D80" w:rsidRDefault="00C27D80" w14:paraId="665E02D0"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403AEC" w:rsidP="00C27D80" w:rsidRDefault="00403AEC" w14:paraId="3F9ECA31"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Likumprojekta 94.panta regulējumu precizēt kontekstā ar Likumprojekta 1. un 2.pielikumu (skat. zemāk papildu komentārus par Likumprojekta 1. un 2.pielikumu). </w:t>
      </w:r>
    </w:p>
    <w:p w:rsidRPr="00117F85" w:rsidR="00403AEC" w:rsidP="002107A0" w:rsidRDefault="00C27D80" w14:paraId="49BF9177" w14:textId="77777777">
      <w:pPr>
        <w:pStyle w:val="Title"/>
        <w:keepLines w:val="0"/>
        <w:widowControl w:val="0"/>
        <w:numPr>
          <w:ilvl w:val="0"/>
          <w:numId w:val="47"/>
        </w:numPr>
        <w:spacing w:before="120" w:after="0"/>
        <w:rPr>
          <w:rFonts w:cs="Arial"/>
          <w:b w:val="0"/>
          <w:sz w:val="22"/>
          <w:szCs w:val="22"/>
        </w:rPr>
      </w:pPr>
      <w:r w:rsidRPr="00117F85">
        <w:rPr>
          <w:rFonts w:cs="Arial"/>
          <w:b w:val="0"/>
          <w:sz w:val="22"/>
          <w:szCs w:val="22"/>
        </w:rPr>
        <w:t xml:space="preserve">LDDK iebilst </w:t>
      </w:r>
      <w:r w:rsidRPr="00117F85" w:rsidR="00403AEC">
        <w:rPr>
          <w:rFonts w:cs="Arial"/>
          <w:b w:val="0"/>
          <w:sz w:val="22"/>
          <w:szCs w:val="22"/>
        </w:rPr>
        <w:t>pret Likumprojekta 95. un 96.pantu</w:t>
      </w:r>
      <w:r w:rsidRPr="00117F85">
        <w:rPr>
          <w:rFonts w:cs="Arial"/>
          <w:b w:val="0"/>
          <w:sz w:val="22"/>
          <w:szCs w:val="22"/>
        </w:rPr>
        <w:t>.</w:t>
      </w:r>
    </w:p>
    <w:p w:rsidRPr="00117F85" w:rsidR="00C27D80" w:rsidP="00C27D80" w:rsidRDefault="00C27D80" w14:paraId="553C7000"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Pamatojums:</w:t>
      </w:r>
    </w:p>
    <w:p w:rsidRPr="00117F85" w:rsidR="00C27D80" w:rsidP="00C27D80" w:rsidRDefault="00C27D80" w14:paraId="0AA18DD0" w14:textId="77777777">
      <w:pPr>
        <w:pStyle w:val="Heading1"/>
        <w:keepLines w:val="0"/>
        <w:widowControl w:val="0"/>
        <w:numPr>
          <w:ilvl w:val="0"/>
          <w:numId w:val="0"/>
        </w:numPr>
        <w:spacing w:before="120" w:after="0"/>
        <w:rPr>
          <w:rFonts w:cs="Arial"/>
          <w:sz w:val="22"/>
          <w:szCs w:val="22"/>
        </w:rPr>
      </w:pPr>
      <w:r w:rsidRPr="00117F85">
        <w:rPr>
          <w:rFonts w:cs="Arial"/>
          <w:sz w:val="22"/>
          <w:szCs w:val="22"/>
        </w:rPr>
        <w:t>Šobrīd galiekārtās ir virkne funkciju, kas galalietotājam ļauj pašam brīvi izvēlēties komunikācijas izsaukumu un ienākošo zvanu atļaujas un aizlieguma iestatījumus.</w:t>
      </w:r>
    </w:p>
    <w:p w:rsidRPr="00117F85" w:rsidR="00C27D80" w:rsidP="00C27D80" w:rsidRDefault="00C27D80" w14:paraId="72CA27EC"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Izvēles iespējas šo normu nepiemērošanai paredz arī Kodeksa 115.pants kopsakarā </w:t>
      </w:r>
      <w:r w:rsidRPr="00117F85">
        <w:rPr>
          <w:rFonts w:cs="Arial"/>
          <w:sz w:val="22"/>
          <w:szCs w:val="22"/>
        </w:rPr>
        <w:lastRenderedPageBreak/>
        <w:t>ar VI pielikuma A daļas b. punktu.</w:t>
      </w:r>
    </w:p>
    <w:p w:rsidRPr="00117F85" w:rsidR="00C27D80" w:rsidP="00C27D80" w:rsidRDefault="00C27D80" w14:paraId="506A6DE3"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403AEC" w:rsidP="00C27D80" w:rsidRDefault="00C27D80" w14:paraId="1E067FB3" w14:textId="77777777">
      <w:pPr>
        <w:pStyle w:val="Heading1"/>
        <w:keepLines w:val="0"/>
        <w:widowControl w:val="0"/>
        <w:numPr>
          <w:ilvl w:val="0"/>
          <w:numId w:val="0"/>
        </w:numPr>
        <w:spacing w:before="120" w:after="0"/>
        <w:rPr>
          <w:rFonts w:cs="Arial"/>
          <w:sz w:val="22"/>
          <w:szCs w:val="22"/>
        </w:rPr>
      </w:pPr>
      <w:r w:rsidRPr="00117F85">
        <w:rPr>
          <w:rFonts w:cs="Arial"/>
          <w:sz w:val="22"/>
          <w:szCs w:val="22"/>
        </w:rPr>
        <w:t>S</w:t>
      </w:r>
      <w:r w:rsidRPr="00117F85" w:rsidR="00403AEC">
        <w:rPr>
          <w:rFonts w:cs="Arial"/>
          <w:sz w:val="22"/>
          <w:szCs w:val="22"/>
        </w:rPr>
        <w:t xml:space="preserve">vītrot Likumprojekta 95.pantu un ar to saistīto 96.pantu. </w:t>
      </w:r>
    </w:p>
    <w:p w:rsidRPr="00117F85" w:rsidR="00403AEC" w:rsidP="002107A0" w:rsidRDefault="00C27D80" w14:paraId="7A5DAE85" w14:textId="77777777">
      <w:pPr>
        <w:pStyle w:val="Title"/>
        <w:keepLines w:val="0"/>
        <w:widowControl w:val="0"/>
        <w:numPr>
          <w:ilvl w:val="0"/>
          <w:numId w:val="47"/>
        </w:numPr>
        <w:spacing w:before="120" w:after="0"/>
        <w:rPr>
          <w:rFonts w:cs="Arial"/>
          <w:b w:val="0"/>
          <w:sz w:val="22"/>
          <w:szCs w:val="22"/>
        </w:rPr>
      </w:pPr>
      <w:r w:rsidRPr="00117F85">
        <w:rPr>
          <w:rFonts w:cs="Arial"/>
          <w:b w:val="0"/>
          <w:sz w:val="22"/>
          <w:szCs w:val="22"/>
        </w:rPr>
        <w:t xml:space="preserve">LDDK iebilst </w:t>
      </w:r>
      <w:r w:rsidRPr="00117F85" w:rsidR="00403AEC">
        <w:rPr>
          <w:rFonts w:cs="Arial"/>
          <w:b w:val="0"/>
          <w:sz w:val="22"/>
          <w:szCs w:val="22"/>
        </w:rPr>
        <w:t xml:space="preserve"> pret Likumprojekta 98.pantu</w:t>
      </w:r>
      <w:r w:rsidRPr="00117F85">
        <w:rPr>
          <w:rFonts w:cs="Arial"/>
          <w:b w:val="0"/>
          <w:sz w:val="22"/>
          <w:szCs w:val="22"/>
        </w:rPr>
        <w:t>.</w:t>
      </w:r>
    </w:p>
    <w:p w:rsidRPr="00117F85" w:rsidR="00C27D80" w:rsidP="00C27D80" w:rsidRDefault="00C27D80" w14:paraId="76FD22DE"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Pamatojums:</w:t>
      </w:r>
    </w:p>
    <w:p w:rsidRPr="00117F85" w:rsidR="00C27D80" w:rsidP="00C27D80" w:rsidRDefault="00C27D80" w14:paraId="682F96E8"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Ņemot vērā, ka noslodzes datu pieeja bez galalietotāja piekrišanas var radīt pārmērīgu iejaukšanos personu tiesībās, svarīgi, ka šādi pieprasījumi tiek veikti, nevis tikai vispārīgu uzraudzības pasākumu ietvaros, bet gadījumos, kad ir pamatoti uzskatīt, ka konkrētā persona ir </w:t>
      </w:r>
      <w:r w:rsidRPr="00117F85">
        <w:rPr>
          <w:rFonts w:cs="Arial"/>
          <w:sz w:val="22"/>
          <w:szCs w:val="22"/>
          <w:u w:val="single"/>
        </w:rPr>
        <w:t>veikusi būtisku pārkāpumu</w:t>
      </w:r>
      <w:r w:rsidRPr="00117F85">
        <w:rPr>
          <w:rFonts w:cs="Arial"/>
          <w:sz w:val="22"/>
          <w:szCs w:val="22"/>
        </w:rPr>
        <w:t>, kas nozīmīgi (nevis maznozīmīgi) aizskar patērētāju kolektīvās intereses.</w:t>
      </w:r>
    </w:p>
    <w:p w:rsidRPr="00117F85" w:rsidR="00C27D80" w:rsidP="00C27D80" w:rsidRDefault="00C27D80" w14:paraId="04BD30A8"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403AEC" w:rsidP="00C27D80" w:rsidRDefault="00C27D80" w14:paraId="69003F7F" w14:textId="77777777">
      <w:pPr>
        <w:pStyle w:val="Heading1"/>
        <w:keepLines w:val="0"/>
        <w:widowControl w:val="0"/>
        <w:numPr>
          <w:ilvl w:val="0"/>
          <w:numId w:val="0"/>
        </w:numPr>
        <w:spacing w:before="120" w:after="0"/>
        <w:rPr>
          <w:rFonts w:cs="Arial"/>
          <w:sz w:val="22"/>
          <w:szCs w:val="22"/>
        </w:rPr>
      </w:pPr>
      <w:r w:rsidRPr="00117F85">
        <w:rPr>
          <w:rFonts w:cs="Arial"/>
          <w:sz w:val="22"/>
          <w:szCs w:val="22"/>
        </w:rPr>
        <w:t>P</w:t>
      </w:r>
      <w:r w:rsidRPr="00117F85" w:rsidR="00403AEC">
        <w:rPr>
          <w:rFonts w:cs="Arial"/>
          <w:sz w:val="22"/>
          <w:szCs w:val="22"/>
        </w:rPr>
        <w:t xml:space="preserve">recizēt Likumprojekta 98.pantā pirmās daļas ievaddaļu, precizējot Patērētāju tiesību aizsardzības centra kompetences ietvaru attiecībā uz noslodzes datu pieeju. </w:t>
      </w:r>
    </w:p>
    <w:p w:rsidRPr="00117F85" w:rsidR="00403AEC" w:rsidP="00C27D80" w:rsidRDefault="00C27D80" w14:paraId="4990DA41" w14:textId="77777777">
      <w:pPr>
        <w:pStyle w:val="Heading1"/>
        <w:keepLines w:val="0"/>
        <w:widowControl w:val="0"/>
        <w:numPr>
          <w:ilvl w:val="0"/>
          <w:numId w:val="0"/>
        </w:numPr>
        <w:spacing w:before="120" w:after="0"/>
        <w:rPr>
          <w:rFonts w:cs="Arial"/>
          <w:sz w:val="22"/>
          <w:szCs w:val="22"/>
        </w:rPr>
      </w:pPr>
      <w:r w:rsidRPr="00117F85">
        <w:rPr>
          <w:rFonts w:cs="Arial"/>
          <w:sz w:val="22"/>
          <w:szCs w:val="22"/>
        </w:rPr>
        <w:t>I</w:t>
      </w:r>
      <w:r w:rsidRPr="00117F85" w:rsidR="00403AEC">
        <w:rPr>
          <w:rFonts w:cs="Arial"/>
          <w:sz w:val="22"/>
          <w:szCs w:val="22"/>
        </w:rPr>
        <w:t>etver Likumprojekta 98.pantā norādi, ka Patērētāju tiesību aizsardzības centra gadījumā noslodzes datu pieprasījums tiek veikts, pamatojoties uz tiesas lēmumu.</w:t>
      </w:r>
    </w:p>
    <w:p w:rsidRPr="00117F85" w:rsidR="00403AEC" w:rsidP="002107A0" w:rsidRDefault="00C27D80" w14:paraId="5511D7C3" w14:textId="77777777">
      <w:pPr>
        <w:pStyle w:val="Title"/>
        <w:keepLines w:val="0"/>
        <w:widowControl w:val="0"/>
        <w:numPr>
          <w:ilvl w:val="0"/>
          <w:numId w:val="47"/>
        </w:numPr>
        <w:spacing w:before="120" w:after="0"/>
        <w:rPr>
          <w:rFonts w:cs="Arial"/>
          <w:b w:val="0"/>
          <w:sz w:val="22"/>
          <w:szCs w:val="22"/>
        </w:rPr>
      </w:pPr>
      <w:r w:rsidRPr="00117F85">
        <w:rPr>
          <w:rFonts w:cs="Arial"/>
          <w:b w:val="0"/>
          <w:sz w:val="22"/>
          <w:szCs w:val="22"/>
        </w:rPr>
        <w:t xml:space="preserve">LDDK iebilst </w:t>
      </w:r>
      <w:r w:rsidRPr="00117F85" w:rsidR="00403AEC">
        <w:rPr>
          <w:rFonts w:cs="Arial"/>
          <w:b w:val="0"/>
          <w:sz w:val="22"/>
          <w:szCs w:val="22"/>
        </w:rPr>
        <w:t>pret Likumprojekta 101.pantu</w:t>
      </w:r>
      <w:r w:rsidRPr="00117F85">
        <w:rPr>
          <w:rFonts w:cs="Arial"/>
          <w:b w:val="0"/>
          <w:sz w:val="22"/>
          <w:szCs w:val="22"/>
        </w:rPr>
        <w:t>.</w:t>
      </w:r>
    </w:p>
    <w:p w:rsidRPr="00117F85" w:rsidR="00C27D80" w:rsidP="00C27D80" w:rsidRDefault="00C27D80" w14:paraId="288F401D"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Pamatojums:</w:t>
      </w:r>
    </w:p>
    <w:p w:rsidRPr="00117F85" w:rsidR="00C27D80" w:rsidP="00C27D80" w:rsidRDefault="00403AEC" w14:paraId="1A9B5E12"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Iebilstam pret masveida galalietotāju atrašanās vietas datu nodošanu valsts pārvaldes iestādēm, tostarp, Centrālajai statistikas pārvaldei. Patreizējā redakcijā norma nav piemērojama dzīvē, jo netiek nodrošināta atbilstība personas datu aizsardzības prasībām. Jebkāds risinājums un situācijas attīstība iespējama vienīgi visām pusēm pieņemama līguma ietvaros, ievērojot objektīvi nepieciešamās personas datu aizsardzības prasības. </w:t>
      </w:r>
    </w:p>
    <w:p w:rsidRPr="00117F85" w:rsidR="00C27D80" w:rsidP="00C27D80" w:rsidRDefault="00403AEC" w14:paraId="5574A198"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r w:rsidRPr="00117F85" w:rsidR="00C27D80">
        <w:rPr>
          <w:rFonts w:cs="Arial"/>
          <w:b/>
          <w:sz w:val="22"/>
          <w:szCs w:val="22"/>
        </w:rPr>
        <w:t>:</w:t>
      </w:r>
    </w:p>
    <w:p w:rsidRPr="00117F85" w:rsidR="00403AEC" w:rsidP="00C27D80" w:rsidRDefault="00403AEC" w14:paraId="766821E0" w14:textId="77777777">
      <w:pPr>
        <w:pStyle w:val="Heading1"/>
        <w:keepLines w:val="0"/>
        <w:widowControl w:val="0"/>
        <w:numPr>
          <w:ilvl w:val="0"/>
          <w:numId w:val="0"/>
        </w:numPr>
        <w:spacing w:before="120" w:after="0"/>
        <w:rPr>
          <w:rFonts w:cs="Arial"/>
          <w:sz w:val="22"/>
          <w:szCs w:val="22"/>
        </w:rPr>
      </w:pPr>
      <w:r w:rsidRPr="00117F85">
        <w:rPr>
          <w:rFonts w:cs="Arial"/>
          <w:sz w:val="22"/>
          <w:szCs w:val="22"/>
        </w:rPr>
        <w:t>101.pantu izteikt šādā redakcijā:</w:t>
      </w:r>
    </w:p>
    <w:p w:rsidRPr="00117F85" w:rsidR="00403AEC" w:rsidP="00403AEC" w:rsidRDefault="00403AEC" w14:paraId="13E89087" w14:textId="77777777">
      <w:pPr>
        <w:pStyle w:val="NoSpacing"/>
        <w:keepLines w:val="0"/>
        <w:spacing w:before="120" w:after="0"/>
        <w:ind w:left="0"/>
        <w:rPr>
          <w:rFonts w:cs="Arial"/>
          <w:sz w:val="22"/>
          <w:szCs w:val="22"/>
          <w:lang w:val="lv-LV"/>
        </w:rPr>
      </w:pPr>
      <w:r w:rsidRPr="00117F85">
        <w:rPr>
          <w:rFonts w:cs="Arial"/>
          <w:sz w:val="22"/>
          <w:szCs w:val="22"/>
          <w:lang w:val="lv-LV"/>
        </w:rPr>
        <w:t>“101pants. Informācijas sniegšana oficiālās statistikas nodrošināšanai</w:t>
      </w:r>
    </w:p>
    <w:p w:rsidRPr="00117F85" w:rsidR="00403AEC" w:rsidP="00403AEC" w:rsidRDefault="00403AEC" w14:paraId="5BFD5226" w14:textId="77777777">
      <w:pPr>
        <w:pStyle w:val="NoSpacing"/>
        <w:keepLines w:val="0"/>
        <w:spacing w:before="120" w:after="0"/>
        <w:ind w:left="0"/>
        <w:rPr>
          <w:rFonts w:cs="Arial"/>
          <w:strike/>
          <w:sz w:val="22"/>
          <w:szCs w:val="22"/>
          <w:lang w:val="lv-LV"/>
        </w:rPr>
      </w:pPr>
      <w:r w:rsidRPr="00117F85">
        <w:rPr>
          <w:rFonts w:cs="Arial"/>
          <w:sz w:val="22"/>
          <w:szCs w:val="22"/>
          <w:lang w:val="lv-LV"/>
        </w:rPr>
        <w:t xml:space="preserve">(1) Lai nodrošinātu normatīvajos aktos noteikto oficiālo statistiku, Centrālajai statistikas pārvaldei (turpmāk — Pārvalde) ir tiesības </w:t>
      </w:r>
      <w:r w:rsidRPr="00117F85">
        <w:rPr>
          <w:rFonts w:cs="Arial"/>
          <w:sz w:val="22"/>
          <w:szCs w:val="22"/>
          <w:u w:val="single"/>
          <w:lang w:val="lv-LV"/>
        </w:rPr>
        <w:t xml:space="preserve">slēgt līgumu ar elektronisko sakaru komersantiem par </w:t>
      </w:r>
      <w:proofErr w:type="spellStart"/>
      <w:r w:rsidRPr="00117F85">
        <w:rPr>
          <w:rFonts w:cs="Arial"/>
          <w:sz w:val="22"/>
          <w:szCs w:val="22"/>
          <w:u w:val="single"/>
          <w:lang w:val="lv-LV"/>
        </w:rPr>
        <w:t>anonimizētu</w:t>
      </w:r>
      <w:proofErr w:type="spellEnd"/>
      <w:r w:rsidRPr="00117F85">
        <w:rPr>
          <w:rFonts w:cs="Arial"/>
          <w:sz w:val="22"/>
          <w:szCs w:val="22"/>
          <w:u w:val="single"/>
          <w:lang w:val="lv-LV"/>
        </w:rPr>
        <w:t xml:space="preserve"> datu nodošanu vai statistikas datu sagatavošanu. Atlīdzību par datu sagatavošanu nosaka līgumā. Šāda līguma izpildei elektronisko sakaru komersanti ir tiesīgi apstrādāt visus nepieciešamos noslodzes datus, tostarp atrašanās vietas datus. </w:t>
      </w:r>
      <w:r w:rsidRPr="00117F85">
        <w:rPr>
          <w:rFonts w:cs="Arial"/>
          <w:strike/>
          <w:sz w:val="22"/>
          <w:szCs w:val="22"/>
          <w:lang w:val="lv-LV"/>
        </w:rPr>
        <w:t xml:space="preserve">pieprasīt un elektronisko sakaru komersantam, kas sniedz balss telefonijas pakalpojumus, ir pienākums apstrādāt un sniegt </w:t>
      </w:r>
      <w:proofErr w:type="spellStart"/>
      <w:r w:rsidRPr="00117F85">
        <w:rPr>
          <w:rFonts w:cs="Arial"/>
          <w:strike/>
          <w:sz w:val="22"/>
          <w:szCs w:val="22"/>
          <w:lang w:val="lv-LV"/>
        </w:rPr>
        <w:t>anonimizētus</w:t>
      </w:r>
      <w:proofErr w:type="spellEnd"/>
      <w:r w:rsidRPr="00117F85">
        <w:rPr>
          <w:rFonts w:cs="Arial"/>
          <w:strike/>
          <w:sz w:val="22"/>
          <w:szCs w:val="22"/>
          <w:lang w:val="lv-LV"/>
        </w:rPr>
        <w:t xml:space="preserve"> atrašanās vietas datus, </w:t>
      </w:r>
      <w:proofErr w:type="spellStart"/>
      <w:r w:rsidRPr="00117F85">
        <w:rPr>
          <w:rFonts w:cs="Arial"/>
          <w:strike/>
          <w:sz w:val="22"/>
          <w:szCs w:val="22"/>
          <w:lang w:val="lv-LV"/>
        </w:rPr>
        <w:t>viesabonēšanas</w:t>
      </w:r>
      <w:proofErr w:type="spellEnd"/>
      <w:r w:rsidRPr="00117F85">
        <w:rPr>
          <w:rFonts w:cs="Arial"/>
          <w:strike/>
          <w:sz w:val="22"/>
          <w:szCs w:val="22"/>
          <w:lang w:val="lv-LV"/>
        </w:rPr>
        <w:t xml:space="preserve"> gadījumā — datus par galalietotāja valsti. Atrašanās vietas dati tiek apstrādāti, izmantojot vismaz mobilo sakaru torņa pārklājuma informāciju [šūnas identifikatoru (</w:t>
      </w:r>
      <w:proofErr w:type="spellStart"/>
      <w:r w:rsidRPr="00117F85">
        <w:rPr>
          <w:rFonts w:cs="Arial"/>
          <w:strike/>
          <w:sz w:val="22"/>
          <w:szCs w:val="22"/>
          <w:lang w:val="lv-LV"/>
        </w:rPr>
        <w:t>Cell</w:t>
      </w:r>
      <w:proofErr w:type="spellEnd"/>
      <w:r w:rsidRPr="00117F85">
        <w:rPr>
          <w:rFonts w:cs="Arial"/>
          <w:strike/>
          <w:sz w:val="22"/>
          <w:szCs w:val="22"/>
          <w:lang w:val="lv-LV"/>
        </w:rPr>
        <w:t xml:space="preserve"> ID) vai sektora identifikatoru (</w:t>
      </w:r>
      <w:proofErr w:type="spellStart"/>
      <w:r w:rsidRPr="00117F85">
        <w:rPr>
          <w:rFonts w:cs="Arial"/>
          <w:strike/>
          <w:sz w:val="22"/>
          <w:szCs w:val="22"/>
          <w:lang w:val="lv-LV"/>
        </w:rPr>
        <w:t>Sector</w:t>
      </w:r>
      <w:proofErr w:type="spellEnd"/>
      <w:r w:rsidRPr="00117F85">
        <w:rPr>
          <w:rFonts w:cs="Arial"/>
          <w:strike/>
          <w:sz w:val="22"/>
          <w:szCs w:val="22"/>
          <w:lang w:val="lv-LV"/>
        </w:rPr>
        <w:t xml:space="preserve"> ID)] vai citu elektronisko sakaru tīklā tehniski pieejamu izsaucēja atrašanās vietas noteikšanas metodi, kas ļauj iegūt precīzākus un uzticamākus galalietotāja atrašanās vietas datus.</w:t>
      </w:r>
    </w:p>
    <w:p w:rsidRPr="00117F85" w:rsidR="00403AEC" w:rsidP="00403AEC" w:rsidRDefault="00403AEC" w14:paraId="2045641B" w14:textId="77777777">
      <w:pPr>
        <w:pStyle w:val="NoSpacing"/>
        <w:keepLines w:val="0"/>
        <w:spacing w:before="120" w:after="0"/>
        <w:ind w:left="0"/>
        <w:rPr>
          <w:rFonts w:cs="Arial"/>
          <w:sz w:val="22"/>
          <w:szCs w:val="22"/>
          <w:lang w:val="lv-LV"/>
        </w:rPr>
      </w:pPr>
      <w:r w:rsidRPr="00117F85">
        <w:rPr>
          <w:rFonts w:cs="Arial"/>
          <w:sz w:val="22"/>
          <w:szCs w:val="22"/>
          <w:lang w:val="lv-LV"/>
        </w:rPr>
        <w:t xml:space="preserve">(2) Lai nodrošinātu normatīvajos aktos noteikto oficiālo statistiku, Pārvaldei ir tiesības </w:t>
      </w:r>
      <w:r w:rsidRPr="00117F85">
        <w:rPr>
          <w:rFonts w:cs="Arial"/>
          <w:sz w:val="22"/>
          <w:szCs w:val="22"/>
          <w:u w:val="single"/>
          <w:lang w:val="lv-LV"/>
        </w:rPr>
        <w:t xml:space="preserve">no elektronisko sakaru komersantiem saņemt informāciju par galalietotājiem lietošanā piešķirtajiem telefonu numuriem </w:t>
      </w:r>
      <w:r w:rsidRPr="00117F85">
        <w:rPr>
          <w:rFonts w:cs="Arial"/>
          <w:strike/>
          <w:sz w:val="22"/>
          <w:szCs w:val="22"/>
          <w:lang w:val="lv-LV"/>
        </w:rPr>
        <w:t xml:space="preserve">pieprasīt un elektronisko sakaru komersantam, kas </w:t>
      </w:r>
      <w:r w:rsidRPr="00117F85">
        <w:rPr>
          <w:rFonts w:cs="Arial"/>
          <w:strike/>
          <w:sz w:val="22"/>
          <w:szCs w:val="22"/>
          <w:lang w:val="lv-LV"/>
        </w:rPr>
        <w:lastRenderedPageBreak/>
        <w:t>nodrošina publiskā mobilo telefonu tīkla darbību, ir pienākums sniegt tā rīcībā esošo informāciju par galalietotājam ar elektronisko sakaru pakalpojumu līgumu piešķirtajiem telefona numuriem</w:t>
      </w:r>
      <w:r w:rsidRPr="00117F85">
        <w:rPr>
          <w:rFonts w:cs="Arial"/>
          <w:sz w:val="22"/>
          <w:szCs w:val="22"/>
          <w:lang w:val="lv-LV"/>
        </w:rPr>
        <w:t xml:space="preserve"> atbilstoši Pārvaldes sagatavotajam galalietotāju izlases sarakstam. </w:t>
      </w:r>
      <w:r w:rsidRPr="00117F85">
        <w:rPr>
          <w:rFonts w:cs="Arial"/>
          <w:strike/>
          <w:sz w:val="22"/>
          <w:szCs w:val="22"/>
          <w:lang w:val="lv-LV"/>
        </w:rPr>
        <w:t xml:space="preserve">Pārvaldei ir tiesības pieprasīt šajā daļā minēto informāciju ne biežāk kā divas reizes gadā, nodrošinot </w:t>
      </w:r>
      <w:r w:rsidRPr="00117F85">
        <w:rPr>
          <w:rFonts w:cs="Arial"/>
          <w:sz w:val="22"/>
          <w:szCs w:val="22"/>
          <w:lang w:val="lv-LV"/>
        </w:rPr>
        <w:t xml:space="preserve">Pārvalde nodrošina elektronisko sakaru komersantam pašizmaksās balstītu samaksu par </w:t>
      </w:r>
      <w:r w:rsidRPr="00117F85">
        <w:rPr>
          <w:rFonts w:cs="Arial"/>
          <w:strike/>
          <w:sz w:val="22"/>
          <w:szCs w:val="22"/>
          <w:lang w:val="lv-LV"/>
        </w:rPr>
        <w:t>informāciju</w:t>
      </w:r>
      <w:r w:rsidRPr="00117F85">
        <w:rPr>
          <w:rFonts w:cs="Arial"/>
          <w:sz w:val="22"/>
          <w:szCs w:val="22"/>
          <w:u w:val="single"/>
          <w:lang w:val="lv-LV"/>
        </w:rPr>
        <w:t xml:space="preserve"> informācijas sagatavošanu</w:t>
      </w:r>
      <w:r w:rsidRPr="00117F85">
        <w:rPr>
          <w:rFonts w:cs="Arial"/>
          <w:sz w:val="22"/>
          <w:szCs w:val="22"/>
          <w:lang w:val="lv-LV"/>
        </w:rPr>
        <w:t>.</w:t>
      </w:r>
    </w:p>
    <w:p w:rsidRPr="00117F85" w:rsidR="00403AEC" w:rsidP="00403AEC" w:rsidRDefault="00403AEC" w14:paraId="211E33A8" w14:textId="77777777">
      <w:pPr>
        <w:pStyle w:val="NoSpacing"/>
        <w:keepLines w:val="0"/>
        <w:spacing w:before="120" w:after="0"/>
        <w:ind w:left="0"/>
        <w:rPr>
          <w:rFonts w:cs="Arial"/>
          <w:sz w:val="22"/>
          <w:szCs w:val="22"/>
          <w:lang w:val="lv-LV"/>
        </w:rPr>
      </w:pPr>
      <w:r w:rsidRPr="00117F85">
        <w:rPr>
          <w:rFonts w:cs="Arial"/>
          <w:strike/>
          <w:sz w:val="22"/>
          <w:szCs w:val="22"/>
          <w:lang w:val="lv-LV"/>
        </w:rPr>
        <w:t>(3) Ministru kabinets nosaka šā panta pirmajā daļā minētās informācijas pieprasīšanas kārtību un veidu, pieprasāmās informācijas apjomu un samaksu par pieprasītā informācijas.</w:t>
      </w:r>
      <w:r w:rsidRPr="00117F85">
        <w:rPr>
          <w:rFonts w:cs="Arial"/>
          <w:sz w:val="22"/>
          <w:szCs w:val="22"/>
          <w:lang w:val="lv-LV"/>
        </w:rPr>
        <w:t>”</w:t>
      </w:r>
    </w:p>
    <w:p w:rsidRPr="00117F85" w:rsidR="002107A0" w:rsidP="002107A0" w:rsidRDefault="002107A0" w14:paraId="1EB07153" w14:textId="77777777">
      <w:pPr>
        <w:pStyle w:val="Title"/>
        <w:keepLines w:val="0"/>
        <w:widowControl w:val="0"/>
        <w:spacing w:before="120" w:after="0"/>
        <w:ind w:left="0" w:firstLine="720"/>
        <w:rPr>
          <w:rFonts w:cs="Arial"/>
          <w:b w:val="0"/>
          <w:sz w:val="22"/>
          <w:szCs w:val="22"/>
        </w:rPr>
      </w:pPr>
      <w:r w:rsidRPr="00117F85">
        <w:rPr>
          <w:rFonts w:cs="Arial"/>
          <w:b w:val="0"/>
          <w:sz w:val="22"/>
          <w:szCs w:val="22"/>
        </w:rPr>
        <w:t>59.</w:t>
      </w:r>
      <w:r w:rsidRPr="00117F85" w:rsidR="00C27D80">
        <w:rPr>
          <w:rFonts w:cs="Arial"/>
          <w:sz w:val="22"/>
          <w:szCs w:val="22"/>
        </w:rPr>
        <w:t xml:space="preserve"> </w:t>
      </w:r>
      <w:r w:rsidRPr="00117F85" w:rsidR="00C27D80">
        <w:rPr>
          <w:rFonts w:cs="Arial"/>
          <w:b w:val="0"/>
          <w:sz w:val="22"/>
          <w:szCs w:val="22"/>
        </w:rPr>
        <w:t xml:space="preserve">LDDK iebilst </w:t>
      </w:r>
      <w:r w:rsidRPr="00117F85" w:rsidR="00403AEC">
        <w:rPr>
          <w:rFonts w:cs="Arial"/>
          <w:b w:val="0"/>
          <w:sz w:val="22"/>
          <w:szCs w:val="22"/>
        </w:rPr>
        <w:t>pret Pārejas noteikumiem</w:t>
      </w:r>
      <w:r w:rsidRPr="00117F85" w:rsidR="00C27D80">
        <w:rPr>
          <w:rFonts w:cs="Arial"/>
          <w:b w:val="0"/>
          <w:sz w:val="22"/>
          <w:szCs w:val="22"/>
        </w:rPr>
        <w:t>.</w:t>
      </w:r>
    </w:p>
    <w:p w:rsidRPr="00117F85" w:rsidR="00C27D80" w:rsidP="00C27D80" w:rsidRDefault="00C27D80" w14:paraId="71F846F4"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Pamatojums:</w:t>
      </w:r>
    </w:p>
    <w:p w:rsidRPr="00117F85" w:rsidR="00CB1939" w:rsidP="00CB1939" w:rsidRDefault="00C27D80" w14:paraId="5CC6FB9F" w14:textId="77777777">
      <w:pPr>
        <w:pStyle w:val="Heading1"/>
        <w:keepLines w:val="0"/>
        <w:widowControl w:val="0"/>
        <w:numPr>
          <w:ilvl w:val="0"/>
          <w:numId w:val="0"/>
        </w:numPr>
        <w:spacing w:before="120" w:after="0"/>
        <w:rPr>
          <w:rFonts w:cs="Arial"/>
          <w:sz w:val="22"/>
          <w:szCs w:val="22"/>
        </w:rPr>
      </w:pPr>
      <w:r w:rsidRPr="00117F85">
        <w:rPr>
          <w:rFonts w:cs="Arial"/>
          <w:sz w:val="22"/>
          <w:szCs w:val="22"/>
        </w:rPr>
        <w:t>Ņemot vērā, ka vēl šobrīd nav zināma Likumprojekta gala redakcija un nav arī zināms Ministru kabineta noteikumu saturs, komersantiem būs nepieciešams papildu laiks, lai jaunās prasības integrētu savos ikdienas procesos sadarbībai ar galalietotājiem.</w:t>
      </w:r>
      <w:r w:rsidRPr="00117F85" w:rsidR="00CB1939">
        <w:rPr>
          <w:rFonts w:cs="Arial"/>
          <w:sz w:val="22"/>
          <w:szCs w:val="22"/>
        </w:rPr>
        <w:t xml:space="preserve"> </w:t>
      </w:r>
    </w:p>
    <w:p w:rsidRPr="00117F85" w:rsidR="00CB1939" w:rsidP="00CB1939" w:rsidRDefault="00CB1939" w14:paraId="58AFDBB3"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Vēršam uzmanību, ka Regulators ir veicis atsevišķas konsultācijas par radiofrekvenču spektra lietošanas tiesību piešķiršanu atsevišķās joslās. Lai novērstu situāciju, kad </w:t>
      </w:r>
      <w:proofErr w:type="spellStart"/>
      <w:r w:rsidRPr="00117F85">
        <w:rPr>
          <w:rFonts w:cs="Arial"/>
          <w:sz w:val="22"/>
          <w:szCs w:val="22"/>
        </w:rPr>
        <w:t>jaunpieņemtā</w:t>
      </w:r>
      <w:proofErr w:type="spellEnd"/>
      <w:r w:rsidRPr="00117F85">
        <w:rPr>
          <w:rFonts w:cs="Arial"/>
          <w:sz w:val="22"/>
          <w:szCs w:val="22"/>
        </w:rPr>
        <w:t xml:space="preserve"> likuma dēļ Regulatoram ir atkārtoti jākonsultējas ar tirgus dalībniekiem, lūdzam papildināt pārejas noteikumus ar norādi, ka jau ierosinātās radiofrekvenču lietošanas tiesību izsoles, tiek pabeigtas atbilstoši tam normatīvajam regulējumam, kāds tas bija līdz šī likuma spēkā stāšanās brīdim.</w:t>
      </w:r>
    </w:p>
    <w:p w:rsidRPr="00117F85" w:rsidR="00C27D80" w:rsidP="00C27D80" w:rsidRDefault="00C27D80" w14:paraId="6D8C532B"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403AEC" w:rsidP="00403AEC" w:rsidRDefault="00C27D80" w14:paraId="3B5F7D1A" w14:textId="77777777">
      <w:pPr>
        <w:pStyle w:val="Heading1"/>
        <w:keepLines w:val="0"/>
        <w:widowControl w:val="0"/>
        <w:numPr>
          <w:ilvl w:val="0"/>
          <w:numId w:val="0"/>
        </w:numPr>
        <w:spacing w:before="120" w:after="0"/>
        <w:rPr>
          <w:rFonts w:cs="Arial"/>
          <w:sz w:val="22"/>
          <w:szCs w:val="22"/>
        </w:rPr>
      </w:pPr>
      <w:r w:rsidRPr="00117F85">
        <w:rPr>
          <w:rFonts w:cs="Arial"/>
          <w:sz w:val="22"/>
          <w:szCs w:val="22"/>
        </w:rPr>
        <w:t>P</w:t>
      </w:r>
      <w:r w:rsidRPr="00117F85" w:rsidR="00403AEC">
        <w:rPr>
          <w:rFonts w:cs="Arial"/>
          <w:sz w:val="22"/>
          <w:szCs w:val="22"/>
        </w:rPr>
        <w:t xml:space="preserve">apildināt pārejas noteikumus ar papildu punktu, lai paredzētu Likumprojektā pārejas periodu attiecībā uz galalietotāju līgumattiecībās ieviešamajām prasībām, dodot laiku vismaz 6 (sešus) mēnešus – līdzīgi kā tas ir paredzēts šobrīd attiecībā uz Ministru kabineta noteikumu izstrādi. </w:t>
      </w:r>
    </w:p>
    <w:p w:rsidRPr="00117F85" w:rsidR="00403AEC" w:rsidP="002107A0" w:rsidRDefault="00CB1939" w14:paraId="594F1840" w14:textId="77777777">
      <w:pPr>
        <w:pStyle w:val="Title"/>
        <w:keepLines w:val="0"/>
        <w:widowControl w:val="0"/>
        <w:numPr>
          <w:ilvl w:val="0"/>
          <w:numId w:val="48"/>
        </w:numPr>
        <w:spacing w:before="120" w:after="0"/>
        <w:rPr>
          <w:rFonts w:cs="Arial"/>
          <w:b w:val="0"/>
          <w:sz w:val="22"/>
          <w:szCs w:val="22"/>
        </w:rPr>
      </w:pPr>
      <w:r w:rsidRPr="00117F85">
        <w:rPr>
          <w:rFonts w:cs="Arial"/>
          <w:b w:val="0"/>
          <w:sz w:val="22"/>
          <w:szCs w:val="22"/>
        </w:rPr>
        <w:t xml:space="preserve">LDDK iebilst </w:t>
      </w:r>
      <w:r w:rsidRPr="00117F85" w:rsidR="00403AEC">
        <w:rPr>
          <w:rFonts w:cs="Arial"/>
          <w:b w:val="0"/>
          <w:sz w:val="22"/>
          <w:szCs w:val="22"/>
        </w:rPr>
        <w:t>pret Likumprojekta 1. un 2.pielikumu</w:t>
      </w:r>
      <w:r w:rsidRPr="00117F85">
        <w:rPr>
          <w:rFonts w:cs="Arial"/>
          <w:b w:val="0"/>
          <w:sz w:val="22"/>
          <w:szCs w:val="22"/>
        </w:rPr>
        <w:t>.</w:t>
      </w:r>
    </w:p>
    <w:p w:rsidRPr="00117F85" w:rsidR="00CB1939" w:rsidP="00CB1939" w:rsidRDefault="00CB1939" w14:paraId="4A6225DE"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Pamatojums:</w:t>
      </w:r>
    </w:p>
    <w:p w:rsidRPr="00117F85" w:rsidR="00FA0D13" w:rsidP="00FA0D13" w:rsidRDefault="00FA0D13" w14:paraId="32538E97"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Kontekstā ar Likumprojekta 1.un 2.pielikumā noteikto pienākumu vēršam uzmanību, ka Eiropas Savienības tiesa ir noteikusi, ka valsts tiesiskais regulējums, kurā noziedzības apkarošanas nolūkā ir paredzēta visaptveroša un nediferencēta visas informācijas par datu plūsmu un atrašanās vietas datu saglabāšana attiecībā uz visiem galalietotājiem un attiecībā uz visiem elektronisko sakaru līdzekļiem nav samērīga un ir pretrunā Direktīvas 2002/58/EK 15.panta 1.punktam. Datu saglabāšanas nosacījumiem jābūt atbilstošiem, stingri samērīgiem ar paredzēto nolūku un nepieciešamiem demokrātiskā sabiedrībā, un tiem jāatbilst attiecīgajiem drošības pasākumiem saskaņā ar Eiropas Cilvēktiesību un pamatbrīvību aizsardzības konvenciju. Attiecībā uz samērīguma principa ievērošanu valsts tiesiskajam regulējumam ir jānodrošina, ka šāda piekļuve tiek ierobežota ar absolūti nepieciešamo.  Jāparedz skaidri un precīzi noteikumi, kuros norāda, kādos apstākļos un saskaņā ar kādiem nosacījumiem elektronisko sakaru pakalpojumu sniedzēji saglabā un kompetentajām valsts iestādēm sniedz piekļuvi datiem. Ar datu saglabāšanas tiesisko regulējumu sasniedzamajam mērķim ir jābūt saskaņotam ar iejaukšanās </w:t>
      </w:r>
      <w:proofErr w:type="spellStart"/>
      <w:r w:rsidRPr="00117F85">
        <w:rPr>
          <w:rFonts w:cs="Arial"/>
          <w:sz w:val="22"/>
          <w:szCs w:val="22"/>
        </w:rPr>
        <w:t>pamattiesībās</w:t>
      </w:r>
      <w:proofErr w:type="spellEnd"/>
      <w:r w:rsidRPr="00117F85">
        <w:rPr>
          <w:rFonts w:cs="Arial"/>
          <w:sz w:val="22"/>
          <w:szCs w:val="22"/>
        </w:rPr>
        <w:t xml:space="preserve"> nopietnības pakāpi, ko izraisa piekļuve saglabātajiem datiem, no tā izriet, ka noziedzīgu nodarījumu novēršanas, izmeklēšanas, atklāšanas un kriminālvajāšanas jomā vienīgi smagu noziegumu apkarošana var pamatot šādu </w:t>
      </w:r>
      <w:r w:rsidRPr="00117F85">
        <w:rPr>
          <w:rFonts w:cs="Arial"/>
          <w:sz w:val="22"/>
          <w:szCs w:val="22"/>
        </w:rPr>
        <w:lastRenderedPageBreak/>
        <w:t xml:space="preserve">piekļuvi saglabātajiem datiem. </w:t>
      </w:r>
    </w:p>
    <w:p w:rsidRPr="00117F85" w:rsidR="00CB1939" w:rsidP="00CB1939" w:rsidRDefault="00CB1939" w14:paraId="4A9201A2" w14:textId="77777777">
      <w:pPr>
        <w:pStyle w:val="Heading1"/>
        <w:keepLines w:val="0"/>
        <w:widowControl w:val="0"/>
        <w:numPr>
          <w:ilvl w:val="0"/>
          <w:numId w:val="0"/>
        </w:numPr>
        <w:spacing w:before="120" w:after="0"/>
        <w:rPr>
          <w:rFonts w:cs="Arial"/>
          <w:b/>
          <w:sz w:val="22"/>
          <w:szCs w:val="22"/>
        </w:rPr>
      </w:pPr>
      <w:r w:rsidRPr="00117F85">
        <w:rPr>
          <w:rFonts w:cs="Arial"/>
          <w:b/>
          <w:sz w:val="22"/>
          <w:szCs w:val="22"/>
        </w:rPr>
        <w:t>Priekšlikums:</w:t>
      </w:r>
    </w:p>
    <w:p w:rsidRPr="00117F85" w:rsidR="00403AEC" w:rsidP="00FA0D13" w:rsidRDefault="00403AEC" w14:paraId="5E558854" w14:textId="77777777">
      <w:pPr>
        <w:pStyle w:val="Heading1"/>
        <w:keepLines w:val="0"/>
        <w:widowControl w:val="0"/>
        <w:numPr>
          <w:ilvl w:val="0"/>
          <w:numId w:val="34"/>
        </w:numPr>
        <w:spacing w:before="120" w:after="0"/>
        <w:rPr>
          <w:rFonts w:cs="Arial"/>
          <w:sz w:val="22"/>
          <w:szCs w:val="22"/>
        </w:rPr>
      </w:pPr>
      <w:r w:rsidRPr="00117F85">
        <w:rPr>
          <w:rFonts w:cs="Arial"/>
          <w:sz w:val="22"/>
          <w:szCs w:val="22"/>
        </w:rPr>
        <w:t>Likumprojektā ietverto saglabājamo datu normas precizēt no samērīguma un galalietotāju tiesību aizsardzības viedokļa, samazinot apstrādājamo datu apjomu un attiecīgi ar to saistīto iejaukšanās apjomu galalietotāju privātumā.</w:t>
      </w:r>
    </w:p>
    <w:p w:rsidRPr="00117F85" w:rsidR="00FA0D13" w:rsidP="00403AEC" w:rsidRDefault="00FA0D13" w14:paraId="125BEE9D" w14:textId="77777777">
      <w:pPr>
        <w:pStyle w:val="Heading1"/>
        <w:keepLines w:val="0"/>
        <w:widowControl w:val="0"/>
        <w:numPr>
          <w:ilvl w:val="0"/>
          <w:numId w:val="0"/>
        </w:numPr>
        <w:spacing w:before="120" w:after="0"/>
        <w:rPr>
          <w:rFonts w:cs="Arial"/>
          <w:sz w:val="22"/>
          <w:szCs w:val="22"/>
        </w:rPr>
      </w:pPr>
      <w:r w:rsidRPr="00117F85">
        <w:rPr>
          <w:rFonts w:cs="Arial"/>
          <w:sz w:val="22"/>
          <w:szCs w:val="22"/>
        </w:rPr>
        <w:t>P</w:t>
      </w:r>
      <w:r w:rsidRPr="00117F85" w:rsidR="00403AEC">
        <w:rPr>
          <w:rFonts w:cs="Arial"/>
          <w:sz w:val="22"/>
          <w:szCs w:val="22"/>
        </w:rPr>
        <w:t xml:space="preserve">recizēt Likumprojekta 2.pielikuma 5.punktu, to papildot beigās ar vārdiem – </w:t>
      </w:r>
      <w:r w:rsidRPr="00117F85" w:rsidR="00403AEC">
        <w:rPr>
          <w:rFonts w:cs="Arial"/>
          <w:i/>
          <w:sz w:val="22"/>
          <w:szCs w:val="22"/>
        </w:rPr>
        <w:t>“ja šādi dati ir konkrētā elektronisko sakaru tīkla operatora apstrādē.”</w:t>
      </w:r>
      <w:r w:rsidRPr="00117F85" w:rsidR="00403AEC">
        <w:rPr>
          <w:rFonts w:cs="Arial"/>
          <w:sz w:val="22"/>
          <w:szCs w:val="22"/>
        </w:rPr>
        <w:t>.</w:t>
      </w:r>
    </w:p>
    <w:p w:rsidRPr="00117F85" w:rsidR="00FA0D13" w:rsidP="00FA0D13" w:rsidRDefault="00403AEC" w14:paraId="6BDDA651"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Papildus jāņem vērā, ka šajā normā ietvertā informācija var nebūt komersanta rīcībā (apstrādē). Lai komersantam būtu iespēja sagatavot uz pieprasījumu precīzu atbildi (ir vai nav šāda informācija apstrādē) – būtiski, ka šajā punktā tiek uzreiz paredzēts, ka to attiecina, ja pieprasījumā ir norādīta </w:t>
      </w:r>
      <w:r w:rsidRPr="00117F85">
        <w:rPr>
          <w:rFonts w:cs="Arial"/>
          <w:sz w:val="22"/>
          <w:szCs w:val="22"/>
          <w:u w:val="single"/>
        </w:rPr>
        <w:t>gan pieprasījuma saņēmēja IP adrese, gan arī otra galamērķa IP adrese un konkrēts savienojuma laiks</w:t>
      </w:r>
      <w:r w:rsidRPr="00117F85">
        <w:rPr>
          <w:rFonts w:cs="Arial"/>
          <w:sz w:val="22"/>
          <w:szCs w:val="22"/>
        </w:rPr>
        <w:t>. Pretējā gadījumā komersantam nav iespējams identificēt datus (pat ja teorētiski tie var būt tīkla datos), jo, ja ir dinamiskā IP adrese, tie var būt virkne citi galalietotāju dati, kas neat</w:t>
      </w:r>
      <w:r w:rsidRPr="00117F85" w:rsidR="00FA0D13">
        <w:rPr>
          <w:rFonts w:cs="Arial"/>
          <w:sz w:val="22"/>
          <w:szCs w:val="22"/>
        </w:rPr>
        <w:t>tiecas uz konkrēto pieprasījumu</w:t>
      </w:r>
    </w:p>
    <w:p w:rsidRPr="00117F85" w:rsidR="00403AEC" w:rsidP="00FA0D13" w:rsidRDefault="00FA0D13" w14:paraId="314274DA" w14:textId="77777777">
      <w:pPr>
        <w:pStyle w:val="Heading1"/>
        <w:keepLines w:val="0"/>
        <w:widowControl w:val="0"/>
        <w:numPr>
          <w:ilvl w:val="0"/>
          <w:numId w:val="34"/>
        </w:numPr>
        <w:spacing w:before="120" w:after="0"/>
        <w:rPr>
          <w:rFonts w:cs="Arial"/>
          <w:sz w:val="22"/>
          <w:szCs w:val="22"/>
        </w:rPr>
      </w:pPr>
      <w:r w:rsidRPr="00117F85">
        <w:rPr>
          <w:rFonts w:cs="Arial"/>
          <w:sz w:val="22"/>
          <w:szCs w:val="22"/>
        </w:rPr>
        <w:t>S</w:t>
      </w:r>
      <w:r w:rsidRPr="00117F85" w:rsidR="00403AEC">
        <w:rPr>
          <w:rFonts w:cs="Arial"/>
          <w:sz w:val="22"/>
          <w:szCs w:val="22"/>
        </w:rPr>
        <w:t>vītrot Likumprojekta 2.pielikuma 6.punktu – šobrīd ir būtiski mainījušies interneta pakalpojumi un to izmantošanas veids. Virkne interneta pakalpojumi tiek nodrošināti bez apjoma un laika ierobežojuma – maksājot vienu fiksētu perioda maksu (dienas, nedēļas, mēneša vai tml.). Attiecīgi prasība par interneta savienojuma sākuma un beigu datumu un laiku neatbilst faktiskajai datu apstrādes būtībai un rada nepamatotu pienākumu un slodzi komersantu sistēmām.</w:t>
      </w:r>
    </w:p>
    <w:p w:rsidRPr="00117F85" w:rsidR="00403AEC" w:rsidP="00403AEC" w:rsidRDefault="00403AEC" w14:paraId="5D8999BF" w14:textId="77777777">
      <w:pPr>
        <w:pStyle w:val="Heading1"/>
        <w:keepLines w:val="0"/>
        <w:widowControl w:val="0"/>
        <w:numPr>
          <w:ilvl w:val="0"/>
          <w:numId w:val="0"/>
        </w:numPr>
        <w:spacing w:before="120" w:after="0"/>
        <w:rPr>
          <w:rFonts w:cs="Arial"/>
          <w:sz w:val="22"/>
          <w:szCs w:val="22"/>
        </w:rPr>
      </w:pPr>
      <w:r w:rsidRPr="00117F85">
        <w:rPr>
          <w:rFonts w:cs="Arial"/>
          <w:sz w:val="22"/>
          <w:szCs w:val="22"/>
        </w:rPr>
        <w:t xml:space="preserve">Papildu risinājums ir precizēt Likumprojekta 2.pielikuma 6.punktu, ietverot beigu norādi - </w:t>
      </w:r>
      <w:r w:rsidRPr="00117F85">
        <w:rPr>
          <w:rFonts w:cs="Arial"/>
          <w:i/>
          <w:sz w:val="22"/>
          <w:szCs w:val="22"/>
        </w:rPr>
        <w:t>“ja šādi dati ir konkrētā elektronisko sakaru tīkla operatora apstrādē”.</w:t>
      </w:r>
    </w:p>
    <w:p w:rsidRPr="00117F85" w:rsidR="00403AEC" w:rsidP="00403AEC" w:rsidRDefault="00403AEC" w14:paraId="02DC2A54" w14:textId="77777777">
      <w:pPr>
        <w:keepNext/>
        <w:widowControl w:val="0"/>
        <w:spacing w:before="120" w:after="0"/>
        <w:ind w:left="0" w:firstLine="0"/>
        <w:rPr>
          <w:rFonts w:ascii="Arial" w:hAnsi="Arial" w:cs="Arial"/>
          <w:sz w:val="22"/>
          <w:szCs w:val="22"/>
        </w:rPr>
      </w:pPr>
    </w:p>
    <w:p w:rsidRPr="00117F85" w:rsidR="00403AEC" w:rsidP="00403AEC" w:rsidRDefault="00FA0D13" w14:paraId="5350883E" w14:textId="77777777">
      <w:pPr>
        <w:keepNext/>
        <w:widowControl w:val="0"/>
        <w:spacing w:before="120" w:after="0"/>
        <w:ind w:left="0" w:firstLine="0"/>
        <w:rPr>
          <w:rFonts w:ascii="Arial" w:hAnsi="Arial" w:cs="Arial"/>
          <w:sz w:val="22"/>
          <w:szCs w:val="22"/>
        </w:rPr>
      </w:pPr>
      <w:r w:rsidRPr="00117F85">
        <w:rPr>
          <w:rFonts w:ascii="Arial" w:hAnsi="Arial" w:cs="Arial"/>
          <w:sz w:val="22"/>
          <w:szCs w:val="22"/>
        </w:rPr>
        <w:t>LDDK ir gatava</w:t>
      </w:r>
      <w:r w:rsidRPr="00117F85" w:rsidR="00403AEC">
        <w:rPr>
          <w:rFonts w:ascii="Arial" w:hAnsi="Arial" w:cs="Arial"/>
          <w:sz w:val="22"/>
          <w:szCs w:val="22"/>
        </w:rPr>
        <w:t xml:space="preserve"> piedalīties turpmākās Likumprojekta izstrādes sarunās, tiekoties tiešsaistē vai pēc nepieciešamības klātienē, lai detalizētāk pārrunātu ar Likumprojektā ietverto regulējumu saistītos aspektus. </w:t>
      </w:r>
    </w:p>
    <w:p w:rsidRPr="00117F85" w:rsidR="00FA0D13" w:rsidP="00403AEC" w:rsidRDefault="00FA0D13" w14:paraId="5387A76A" w14:textId="77777777">
      <w:pPr>
        <w:keepNext/>
        <w:widowControl w:val="0"/>
        <w:spacing w:before="120" w:after="0"/>
        <w:ind w:left="0" w:firstLine="0"/>
        <w:rPr>
          <w:rFonts w:ascii="Arial" w:hAnsi="Arial" w:cs="Arial"/>
          <w:sz w:val="22"/>
          <w:szCs w:val="22"/>
        </w:rPr>
      </w:pPr>
    </w:p>
    <w:p w:rsidR="00F74FC8" w:rsidP="00403AEC" w:rsidRDefault="00F74FC8" w14:paraId="162E65C7" w14:textId="77777777">
      <w:pPr>
        <w:keepNext/>
        <w:widowControl w:val="0"/>
        <w:spacing w:before="120" w:after="0"/>
        <w:ind w:left="0" w:firstLine="0"/>
        <w:rPr>
          <w:rFonts w:ascii="Arial" w:hAnsi="Arial" w:cs="Arial"/>
          <w:sz w:val="22"/>
          <w:szCs w:val="22"/>
        </w:rPr>
      </w:pPr>
    </w:p>
    <w:p w:rsidRPr="00F74FC8" w:rsidR="00F74FC8" w:rsidP="00F74FC8" w:rsidRDefault="00F74FC8" w14:paraId="0D0335B9" w14:textId="77777777">
      <w:pPr>
        <w:keepNext/>
        <w:widowControl w:val="0"/>
        <w:spacing w:before="120" w:after="0"/>
        <w:ind w:left="0" w:firstLine="0"/>
        <w:rPr>
          <w:rFonts w:ascii="Arial" w:hAnsi="Arial" w:cs="Arial"/>
          <w:sz w:val="22"/>
          <w:szCs w:val="22"/>
        </w:rPr>
      </w:pPr>
      <w:r w:rsidRPr="00F74FC8">
        <w:rPr>
          <w:rFonts w:ascii="Arial" w:hAnsi="Arial" w:cs="Arial"/>
          <w:sz w:val="22"/>
          <w:szCs w:val="22"/>
        </w:rPr>
        <w:t>Ģenerāldirektore</w:t>
      </w:r>
      <w:r w:rsidRPr="00F74FC8">
        <w:rPr>
          <w:rFonts w:ascii="Arial" w:hAnsi="Arial" w:cs="Arial"/>
          <w:sz w:val="22"/>
          <w:szCs w:val="22"/>
        </w:rPr>
        <w:tab/>
      </w:r>
      <w:r w:rsidRPr="00F74FC8">
        <w:rPr>
          <w:rFonts w:ascii="Arial" w:hAnsi="Arial" w:cs="Arial"/>
          <w:sz w:val="22"/>
          <w:szCs w:val="22"/>
        </w:rPr>
        <w:tab/>
        <w:t>(paraksts*)</w:t>
      </w:r>
      <w:r w:rsidRPr="00F74FC8">
        <w:rPr>
          <w:rFonts w:ascii="Arial" w:hAnsi="Arial" w:cs="Arial"/>
          <w:sz w:val="22"/>
          <w:szCs w:val="22"/>
        </w:rPr>
        <w:tab/>
      </w:r>
      <w:r w:rsidRPr="00F74FC8">
        <w:rPr>
          <w:rFonts w:ascii="Arial" w:hAnsi="Arial" w:cs="Arial"/>
          <w:sz w:val="22"/>
          <w:szCs w:val="22"/>
        </w:rPr>
        <w:tab/>
      </w:r>
      <w:r w:rsidRPr="00F74FC8">
        <w:rPr>
          <w:rFonts w:ascii="Arial" w:hAnsi="Arial" w:cs="Arial"/>
          <w:sz w:val="22"/>
          <w:szCs w:val="22"/>
        </w:rPr>
        <w:tab/>
      </w:r>
      <w:r w:rsidRPr="00F74FC8">
        <w:rPr>
          <w:rFonts w:ascii="Arial" w:hAnsi="Arial" w:cs="Arial"/>
          <w:sz w:val="22"/>
          <w:szCs w:val="22"/>
        </w:rPr>
        <w:tab/>
      </w:r>
      <w:proofErr w:type="spellStart"/>
      <w:r w:rsidRPr="00F74FC8">
        <w:rPr>
          <w:rFonts w:ascii="Arial" w:hAnsi="Arial" w:cs="Arial"/>
          <w:sz w:val="22"/>
          <w:szCs w:val="22"/>
        </w:rPr>
        <w:t>L.Meņģelsone</w:t>
      </w:r>
      <w:proofErr w:type="spellEnd"/>
    </w:p>
    <w:p w:rsidRPr="00117F85" w:rsidR="00FA0D13" w:rsidP="00F74FC8" w:rsidRDefault="00F74FC8" w14:paraId="4F30B70C" w14:textId="77777777">
      <w:pPr>
        <w:keepNext/>
        <w:widowControl w:val="0"/>
        <w:spacing w:before="120" w:after="0"/>
        <w:ind w:left="0" w:firstLine="0"/>
        <w:rPr>
          <w:rFonts w:ascii="Arial" w:hAnsi="Arial" w:cs="Arial"/>
          <w:sz w:val="22"/>
          <w:szCs w:val="22"/>
        </w:rPr>
      </w:pPr>
      <w:r w:rsidRPr="00F74FC8">
        <w:rPr>
          <w:rFonts w:ascii="Arial" w:hAnsi="Arial" w:cs="Arial"/>
          <w:sz w:val="22"/>
          <w:szCs w:val="22"/>
        </w:rPr>
        <w:t>*Dokuments ir parakstīts ar drošu elektronisko parakstu</w:t>
      </w:r>
    </w:p>
    <w:p w:rsidRPr="00117F85" w:rsidR="00FA0D13" w:rsidP="00403AEC" w:rsidRDefault="00FA0D13" w14:paraId="1AEB3415" w14:textId="77777777">
      <w:pPr>
        <w:keepNext/>
        <w:widowControl w:val="0"/>
        <w:spacing w:before="120" w:after="0"/>
        <w:ind w:left="0" w:firstLine="0"/>
        <w:rPr>
          <w:rFonts w:ascii="Arial" w:hAnsi="Arial" w:cs="Arial"/>
          <w:sz w:val="22"/>
          <w:szCs w:val="22"/>
        </w:rPr>
      </w:pPr>
    </w:p>
    <w:p w:rsidRPr="00117F85" w:rsidR="00A10E70" w:rsidP="00403AEC" w:rsidRDefault="00A10E70" w14:paraId="4C39D29C" w14:textId="77777777">
      <w:pPr>
        <w:keepNext/>
        <w:widowControl w:val="0"/>
        <w:spacing w:before="120" w:after="0"/>
        <w:ind w:left="0" w:firstLine="0"/>
        <w:rPr>
          <w:rFonts w:ascii="Arial" w:hAnsi="Arial" w:cs="Arial"/>
          <w:sz w:val="22"/>
          <w:szCs w:val="22"/>
        </w:rPr>
      </w:pPr>
    </w:p>
    <w:p w:rsidRPr="00117F85" w:rsidR="00A10E70" w:rsidP="00403AEC" w:rsidRDefault="00A10E70" w14:paraId="6151815D" w14:textId="77777777">
      <w:pPr>
        <w:keepNext/>
        <w:widowControl w:val="0"/>
        <w:spacing w:before="120" w:after="0"/>
        <w:ind w:left="0" w:firstLine="0"/>
        <w:rPr>
          <w:rFonts w:ascii="Arial" w:hAnsi="Arial" w:cs="Arial"/>
          <w:sz w:val="22"/>
          <w:szCs w:val="22"/>
        </w:rPr>
      </w:pPr>
    </w:p>
    <w:p w:rsidRPr="00117F85" w:rsidR="00A10E70" w:rsidP="00403AEC" w:rsidRDefault="00A10E70" w14:paraId="0EDCACB2" w14:textId="77777777">
      <w:pPr>
        <w:keepNext/>
        <w:widowControl w:val="0"/>
        <w:spacing w:before="120" w:after="0"/>
        <w:ind w:left="0" w:firstLine="0"/>
        <w:rPr>
          <w:rFonts w:ascii="Arial" w:hAnsi="Arial" w:cs="Arial"/>
          <w:sz w:val="22"/>
          <w:szCs w:val="22"/>
        </w:rPr>
      </w:pPr>
    </w:p>
    <w:p w:rsidRPr="00117F85" w:rsidR="00A10E70" w:rsidP="00403AEC" w:rsidRDefault="00A10E70" w14:paraId="42D9EF52" w14:textId="77777777">
      <w:pPr>
        <w:keepNext/>
        <w:widowControl w:val="0"/>
        <w:spacing w:before="120" w:after="0"/>
        <w:ind w:left="0" w:firstLine="0"/>
        <w:rPr>
          <w:rFonts w:ascii="Arial" w:hAnsi="Arial" w:cs="Arial"/>
          <w:sz w:val="22"/>
          <w:szCs w:val="22"/>
        </w:rPr>
      </w:pPr>
    </w:p>
    <w:p w:rsidRPr="00F74FC8" w:rsidR="00FA0D13" w:rsidP="00FA0D13" w:rsidRDefault="00FA0D13" w14:paraId="3DBF01A5" w14:textId="77777777">
      <w:pPr>
        <w:keepNext/>
        <w:widowControl w:val="0"/>
        <w:spacing w:after="0"/>
        <w:ind w:left="0" w:firstLine="0"/>
        <w:rPr>
          <w:rFonts w:ascii="Arial" w:hAnsi="Arial" w:cs="Arial"/>
          <w:sz w:val="18"/>
          <w:szCs w:val="18"/>
        </w:rPr>
      </w:pPr>
      <w:proofErr w:type="spellStart"/>
      <w:r w:rsidRPr="00F74FC8">
        <w:rPr>
          <w:rFonts w:ascii="Arial" w:hAnsi="Arial" w:cs="Arial"/>
          <w:sz w:val="18"/>
          <w:szCs w:val="18"/>
        </w:rPr>
        <w:t>Olafsone</w:t>
      </w:r>
      <w:proofErr w:type="spellEnd"/>
      <w:r w:rsidRPr="00F74FC8">
        <w:rPr>
          <w:rFonts w:ascii="Arial" w:hAnsi="Arial" w:cs="Arial"/>
          <w:sz w:val="18"/>
          <w:szCs w:val="18"/>
        </w:rPr>
        <w:t>, 67225162</w:t>
      </w:r>
    </w:p>
    <w:p w:rsidRPr="00F74FC8" w:rsidR="00FA0D13" w:rsidP="00FA0D13" w:rsidRDefault="00667DAD" w14:paraId="63AEDD26" w14:textId="77777777">
      <w:pPr>
        <w:keepNext/>
        <w:widowControl w:val="0"/>
        <w:spacing w:after="0"/>
        <w:ind w:left="0" w:firstLine="0"/>
        <w:rPr>
          <w:rFonts w:ascii="Arial" w:hAnsi="Arial" w:cs="Arial"/>
          <w:sz w:val="18"/>
          <w:szCs w:val="18"/>
        </w:rPr>
      </w:pPr>
      <w:r w:rsidRPr="00F74FC8">
        <w:rPr>
          <w:rFonts w:ascii="Arial" w:hAnsi="Arial" w:cs="Arial"/>
          <w:sz w:val="18"/>
          <w:szCs w:val="18"/>
        </w:rPr>
        <w:t>i</w:t>
      </w:r>
      <w:r w:rsidRPr="00F74FC8" w:rsidR="00FA0D13">
        <w:rPr>
          <w:rFonts w:ascii="Arial" w:hAnsi="Arial" w:cs="Arial"/>
          <w:sz w:val="18"/>
          <w:szCs w:val="18"/>
        </w:rPr>
        <w:t>nese.olafsone@lddk.lv</w:t>
      </w:r>
    </w:p>
    <w:p w:rsidRPr="00117F85" w:rsidR="00817407" w:rsidRDefault="00817407" w14:paraId="4666DC36" w14:textId="77777777">
      <w:pPr>
        <w:rPr>
          <w:rFonts w:ascii="Arial" w:hAnsi="Arial" w:cs="Arial"/>
          <w:sz w:val="22"/>
          <w:szCs w:val="22"/>
        </w:rPr>
      </w:pPr>
    </w:p>
    <w:sectPr w:rsidRPr="00117F85" w:rsidR="00817407" w:rsidSect="00F74FC8">
      <w:headerReference w:type="default" r:id="rId7"/>
      <w:footerReference w:type="default" r:id="rId8"/>
      <w:pgSz w:w="11906" w:h="16838" w:code="9"/>
      <w:pgMar w:top="1985"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C33717" w14:textId="77777777" w:rsidR="00897753" w:rsidRDefault="00897753" w:rsidP="00403AEC">
      <w:pPr>
        <w:spacing w:after="0"/>
      </w:pPr>
      <w:r>
        <w:separator/>
      </w:r>
    </w:p>
  </w:endnote>
  <w:endnote w:type="continuationSeparator" w:id="0">
    <w:p w14:paraId="45F251C8" w14:textId="77777777" w:rsidR="00897753" w:rsidRDefault="00897753" w:rsidP="00403AE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63265263"/>
      <w:docPartObj>
        <w:docPartGallery w:val="Page Numbers (Bottom of Page)"/>
        <w:docPartUnique/>
      </w:docPartObj>
    </w:sdtPr>
    <w:sdtEndPr>
      <w:rPr>
        <w:noProof/>
      </w:rPr>
    </w:sdtEndPr>
    <w:sdtContent>
      <w:sdt>
        <w:sdtPr>
          <w:rPr>
            <w:rFonts w:eastAsiaTheme="minorHAnsi"/>
            <w:sz w:val="22"/>
            <w:szCs w:val="22"/>
          </w:rPr>
          <w:id w:val="-1712728574"/>
          <w:docPartObj>
            <w:docPartGallery w:val="Page Numbers (Bottom of Page)"/>
            <w:docPartUnique/>
          </w:docPartObj>
        </w:sdtPr>
        <w:sdtEndPr>
          <w:rPr>
            <w:noProof/>
          </w:rPr>
        </w:sdtEndPr>
        <w:sdtContent>
          <w:p w14:paraId="5682FAB8" w14:textId="77777777" w:rsidR="00F74FC8" w:rsidRPr="00F74FC8" w:rsidRDefault="00F74FC8" w:rsidP="00F74FC8">
            <w:pPr>
              <w:pStyle w:val="Footer"/>
              <w:jc w:val="center"/>
              <w:rPr>
                <w:rFonts w:ascii="Arial Narrow" w:eastAsiaTheme="minorHAnsi" w:hAnsi="Arial Narrow"/>
                <w:sz w:val="14"/>
                <w:szCs w:val="22"/>
              </w:rPr>
            </w:pPr>
            <w:r w:rsidRPr="00F74FC8">
              <w:rPr>
                <w:rFonts w:ascii="Arial Narrow" w:eastAsiaTheme="minorHAnsi" w:hAnsi="Arial Narrow"/>
                <w:sz w:val="14"/>
                <w:szCs w:val="22"/>
              </w:rPr>
              <w:t xml:space="preserve">V    A    L    D    Ī    B    A    S                                                 </w:t>
            </w:r>
            <w:proofErr w:type="spellStart"/>
            <w:r w:rsidRPr="00F74FC8">
              <w:rPr>
                <w:rFonts w:ascii="Arial Narrow" w:eastAsiaTheme="minorHAnsi" w:hAnsi="Arial Narrow"/>
                <w:sz w:val="14"/>
                <w:szCs w:val="22"/>
              </w:rPr>
              <w:t>S</w:t>
            </w:r>
            <w:proofErr w:type="spellEnd"/>
            <w:r w:rsidRPr="00F74FC8">
              <w:rPr>
                <w:rFonts w:ascii="Arial Narrow" w:eastAsiaTheme="minorHAnsi" w:hAnsi="Arial Narrow"/>
                <w:sz w:val="14"/>
                <w:szCs w:val="22"/>
              </w:rPr>
              <w:t xml:space="preserve">    O    C    I    Ā    L    A    I    S                                                          P    A    R    T    N    E    R    I    S</w:t>
            </w:r>
          </w:p>
          <w:p w14:paraId="79D95B87" w14:textId="77777777" w:rsidR="00F74FC8" w:rsidRPr="00F74FC8" w:rsidRDefault="00F74FC8" w:rsidP="00F74FC8">
            <w:pPr>
              <w:tabs>
                <w:tab w:val="center" w:pos="4153"/>
                <w:tab w:val="right" w:pos="8306"/>
              </w:tabs>
              <w:spacing w:after="0"/>
              <w:ind w:left="0" w:firstLine="0"/>
              <w:jc w:val="center"/>
              <w:rPr>
                <w:rFonts w:ascii="Arial Narrow" w:eastAsiaTheme="minorHAnsi" w:hAnsi="Arial Narrow"/>
                <w:sz w:val="18"/>
                <w:szCs w:val="22"/>
              </w:rPr>
            </w:pPr>
            <w:r w:rsidRPr="00F74FC8">
              <w:rPr>
                <w:rFonts w:ascii="Arial Narrow" w:eastAsiaTheme="minorHAnsi" w:hAnsi="Arial Narrow"/>
                <w:sz w:val="18"/>
                <w:szCs w:val="22"/>
              </w:rPr>
              <w:t>_____________________________________________________________________________________________________</w:t>
            </w:r>
          </w:p>
          <w:p w14:paraId="22993F75" w14:textId="77777777" w:rsidR="00F74FC8" w:rsidRPr="00F74FC8" w:rsidRDefault="00F74FC8" w:rsidP="00F74FC8">
            <w:pPr>
              <w:tabs>
                <w:tab w:val="center" w:pos="4153"/>
                <w:tab w:val="right" w:pos="8306"/>
              </w:tabs>
              <w:spacing w:after="0"/>
              <w:ind w:left="0" w:firstLine="0"/>
              <w:jc w:val="center"/>
              <w:rPr>
                <w:rFonts w:ascii="Arial Narrow" w:eastAsiaTheme="minorHAnsi" w:hAnsi="Arial Narrow"/>
                <w:sz w:val="18"/>
                <w:szCs w:val="22"/>
              </w:rPr>
            </w:pPr>
          </w:p>
          <w:p w14:paraId="6C243741" w14:textId="77777777" w:rsidR="00F74FC8" w:rsidRPr="00F74FC8" w:rsidRDefault="00F74FC8" w:rsidP="00F74FC8">
            <w:pPr>
              <w:tabs>
                <w:tab w:val="center" w:pos="4153"/>
                <w:tab w:val="right" w:pos="8306"/>
              </w:tabs>
              <w:spacing w:after="0"/>
              <w:ind w:left="0" w:firstLine="0"/>
              <w:jc w:val="center"/>
              <w:rPr>
                <w:rFonts w:ascii="Arial Narrow" w:eastAsiaTheme="minorHAnsi" w:hAnsi="Arial Narrow"/>
                <w:sz w:val="18"/>
                <w:szCs w:val="22"/>
              </w:rPr>
            </w:pPr>
            <w:r w:rsidRPr="00F74FC8">
              <w:rPr>
                <w:rFonts w:ascii="Arial Narrow" w:eastAsiaTheme="minorHAnsi" w:hAnsi="Arial Narrow"/>
                <w:sz w:val="18"/>
                <w:szCs w:val="22"/>
              </w:rPr>
              <w:t xml:space="preserve">Raiņa bulvāris 4, 2. stāvs, Rīga, LV-1050, Tālr.: +371 67225162, Fakss: +371 67224469, </w:t>
            </w:r>
          </w:p>
          <w:p w14:paraId="4468AAF4" w14:textId="77777777" w:rsidR="00F74FC8" w:rsidRPr="00F74FC8" w:rsidRDefault="00F74FC8" w:rsidP="00F74FC8">
            <w:pPr>
              <w:tabs>
                <w:tab w:val="center" w:pos="4153"/>
                <w:tab w:val="right" w:pos="8306"/>
              </w:tabs>
              <w:spacing w:after="0"/>
              <w:ind w:left="0" w:firstLine="0"/>
              <w:jc w:val="center"/>
              <w:rPr>
                <w:rFonts w:ascii="Arial Narrow" w:eastAsiaTheme="minorHAnsi" w:hAnsi="Arial Narrow"/>
                <w:sz w:val="18"/>
                <w:szCs w:val="22"/>
              </w:rPr>
            </w:pPr>
            <w:r w:rsidRPr="00F74FC8">
              <w:rPr>
                <w:rFonts w:ascii="Arial Narrow" w:eastAsiaTheme="minorHAnsi" w:hAnsi="Arial Narrow"/>
                <w:sz w:val="18"/>
                <w:szCs w:val="22"/>
              </w:rPr>
              <w:t xml:space="preserve">E-pasts: lddk@lddk.lv, Vien.reģ.nr. 40008004918, </w:t>
            </w:r>
            <w:proofErr w:type="spellStart"/>
            <w:r w:rsidRPr="00F74FC8">
              <w:rPr>
                <w:rFonts w:ascii="Arial Narrow" w:eastAsiaTheme="minorHAnsi" w:hAnsi="Arial Narrow"/>
                <w:sz w:val="18"/>
                <w:szCs w:val="22"/>
              </w:rPr>
              <w:t>Reģ.Nr</w:t>
            </w:r>
            <w:proofErr w:type="spellEnd"/>
            <w:r w:rsidRPr="00F74FC8">
              <w:rPr>
                <w:rFonts w:ascii="Arial Narrow" w:eastAsiaTheme="minorHAnsi" w:hAnsi="Arial Narrow"/>
                <w:sz w:val="18"/>
                <w:szCs w:val="22"/>
              </w:rPr>
              <w:t xml:space="preserve">. ES </w:t>
            </w:r>
            <w:proofErr w:type="spellStart"/>
            <w:r w:rsidRPr="00F74FC8">
              <w:rPr>
                <w:rFonts w:ascii="Arial Narrow" w:eastAsiaTheme="minorHAnsi" w:hAnsi="Arial Narrow"/>
                <w:sz w:val="18"/>
                <w:szCs w:val="22"/>
              </w:rPr>
              <w:t>Pārredzamības</w:t>
            </w:r>
            <w:proofErr w:type="spellEnd"/>
            <w:r w:rsidRPr="00F74FC8">
              <w:rPr>
                <w:rFonts w:ascii="Arial Narrow" w:eastAsiaTheme="minorHAnsi" w:hAnsi="Arial Narrow"/>
                <w:sz w:val="18"/>
                <w:szCs w:val="22"/>
              </w:rPr>
              <w:t xml:space="preserve"> reģistrā 968177917885-14, www.lddk.lv</w:t>
            </w:r>
          </w:p>
        </w:sdtContent>
      </w:sdt>
      <w:p w14:paraId="7E7333AB" w14:textId="77777777" w:rsidR="00817407" w:rsidRDefault="00F74FC8" w:rsidP="00F74FC8">
        <w:pPr>
          <w:pStyle w:val="Footer"/>
          <w:jc w:val="right"/>
        </w:pPr>
        <w:r>
          <w:t xml:space="preserve"> </w:t>
        </w:r>
        <w:r w:rsidR="00817407">
          <w:fldChar w:fldCharType="begin"/>
        </w:r>
        <w:r w:rsidR="00817407">
          <w:instrText xml:space="preserve"> PAGE   \* MERGEFORMAT </w:instrText>
        </w:r>
        <w:r w:rsidR="00817407">
          <w:fldChar w:fldCharType="separate"/>
        </w:r>
        <w:r w:rsidR="00DE603D">
          <w:rPr>
            <w:noProof/>
          </w:rPr>
          <w:t>20</w:t>
        </w:r>
        <w:r w:rsidR="00817407">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1AE28C" w14:textId="77777777" w:rsidR="00897753" w:rsidRDefault="00897753" w:rsidP="00403AEC">
      <w:pPr>
        <w:spacing w:after="0"/>
      </w:pPr>
      <w:r>
        <w:separator/>
      </w:r>
    </w:p>
  </w:footnote>
  <w:footnote w:type="continuationSeparator" w:id="0">
    <w:p w14:paraId="596AEF73" w14:textId="77777777" w:rsidR="00897753" w:rsidRDefault="00897753" w:rsidP="00403AEC">
      <w:pPr>
        <w:spacing w:after="0"/>
      </w:pPr>
      <w:r>
        <w:continuationSeparator/>
      </w:r>
    </w:p>
  </w:footnote>
  <w:footnote w:id="1">
    <w:p w14:paraId="26322E60" w14:textId="77777777" w:rsidR="00817407" w:rsidRPr="005D0DE0" w:rsidRDefault="00817407" w:rsidP="00E673F0">
      <w:pPr>
        <w:pStyle w:val="FootnoteText"/>
        <w:rPr>
          <w:rFonts w:ascii="Arial" w:hAnsi="Arial" w:cs="Arial"/>
        </w:rPr>
      </w:pPr>
      <w:r w:rsidRPr="005D0DE0">
        <w:rPr>
          <w:rStyle w:val="FootnoteReference"/>
          <w:rFonts w:ascii="Arial" w:hAnsi="Arial" w:cs="Arial"/>
        </w:rPr>
        <w:footnoteRef/>
      </w:r>
      <w:r w:rsidRPr="005D0DE0">
        <w:rPr>
          <w:rFonts w:ascii="Arial" w:hAnsi="Arial" w:cs="Arial"/>
        </w:rPr>
        <w:t xml:space="preserve"> https://eur-lex.europa.eu/legal-content/LV/TXT/?uri=CELEX:32018L1972</w:t>
      </w:r>
    </w:p>
  </w:footnote>
  <w:footnote w:id="2">
    <w:p w14:paraId="6E29EDB1" w14:textId="77777777" w:rsidR="00817407" w:rsidRPr="005D0DE0" w:rsidRDefault="00817407" w:rsidP="00403AEC">
      <w:pPr>
        <w:pStyle w:val="FootnoteText"/>
        <w:rPr>
          <w:rFonts w:ascii="Arial" w:hAnsi="Arial" w:cs="Arial"/>
        </w:rPr>
      </w:pPr>
      <w:r w:rsidRPr="005D0DE0">
        <w:rPr>
          <w:rStyle w:val="FootnoteReference"/>
          <w:rFonts w:ascii="Arial" w:hAnsi="Arial" w:cs="Arial"/>
        </w:rPr>
        <w:footnoteRef/>
      </w:r>
      <w:r w:rsidRPr="005D0DE0">
        <w:rPr>
          <w:rFonts w:ascii="Arial" w:hAnsi="Arial" w:cs="Arial"/>
        </w:rPr>
        <w:t xml:space="preserve"> https://eur-lex.europa.eu/legal-content/LV/TXT/?uri=CELEX:32018L1972</w:t>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74FC8" w:rsidP="00F74FC8" w:rsidRDefault="00F74FC8" w14:paraId="179A9DC6" w14:textId="77777777">
    <w:pPr>
      <w:pStyle w:val="Header"/>
      <w:tabs>
        <w:tab w:val="left" w:pos="5580"/>
      </w:tabs>
    </w:pPr>
    <w:r>
      <w:rPr>
        <w:noProof/>
        <w:lang w:eastAsia="lv-LV"/>
      </w:rPr>
      <w:drawing>
        <wp:anchor distT="0" distB="0" distL="114300" distR="114300" simplePos="0" relativeHeight="251659264" behindDoc="1" locked="0" layoutInCell="1" allowOverlap="1" wp14:editId="60FEB352" wp14:anchorId="73320535">
          <wp:simplePos x="0" y="0"/>
          <wp:positionH relativeFrom="margin">
            <wp:posOffset>2208530</wp:posOffset>
          </wp:positionH>
          <wp:positionV relativeFrom="paragraph">
            <wp:posOffset>-190500</wp:posOffset>
          </wp:positionV>
          <wp:extent cx="1390650" cy="5346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650" cy="53467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p>
  <w:p w:rsidR="00F74FC8" w:rsidP="00F74FC8" w:rsidRDefault="00F74FC8" w14:paraId="21A37080" w14:textId="77777777">
    <w:pPr>
      <w:pStyle w:val="Header"/>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43499"/>
    <w:multiLevelType w:val="hybridMultilevel"/>
    <w:tmpl w:val="E3C2242E"/>
    <w:lvl w:ilvl="0" w:tplc="541636A6">
      <w:start w:val="1"/>
      <w:numFmt w:val="decimal"/>
      <w:pStyle w:val="Heading1"/>
      <w:lvlText w:val="%1."/>
      <w:lvlJc w:val="left"/>
      <w:pPr>
        <w:ind w:left="644" w:hanging="360"/>
      </w:pPr>
      <w:rPr>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F075EA"/>
    <w:multiLevelType w:val="hybridMultilevel"/>
    <w:tmpl w:val="FFFFFFFF"/>
    <w:lvl w:ilvl="0" w:tplc="C0A4D2FA">
      <w:start w:val="1"/>
      <w:numFmt w:val="decimal"/>
      <w:lvlText w:val="%1."/>
      <w:lvlJc w:val="left"/>
      <w:pPr>
        <w:ind w:left="3338" w:hanging="360"/>
      </w:pPr>
    </w:lvl>
    <w:lvl w:ilvl="1" w:tplc="5BFAF966">
      <w:start w:val="1"/>
      <w:numFmt w:val="lowerLetter"/>
      <w:lvlText w:val="%2."/>
      <w:lvlJc w:val="left"/>
      <w:pPr>
        <w:ind w:left="1440" w:hanging="360"/>
      </w:pPr>
    </w:lvl>
    <w:lvl w:ilvl="2" w:tplc="827EA2B6">
      <w:start w:val="1"/>
      <w:numFmt w:val="lowerRoman"/>
      <w:lvlText w:val="%3."/>
      <w:lvlJc w:val="right"/>
      <w:pPr>
        <w:ind w:left="2160" w:hanging="180"/>
      </w:pPr>
    </w:lvl>
    <w:lvl w:ilvl="3" w:tplc="A3CC4B7A">
      <w:start w:val="1"/>
      <w:numFmt w:val="decimal"/>
      <w:lvlText w:val="%4."/>
      <w:lvlJc w:val="left"/>
      <w:pPr>
        <w:ind w:left="2880" w:hanging="360"/>
      </w:pPr>
    </w:lvl>
    <w:lvl w:ilvl="4" w:tplc="DB3C37F4">
      <w:start w:val="1"/>
      <w:numFmt w:val="lowerLetter"/>
      <w:lvlText w:val="%5."/>
      <w:lvlJc w:val="left"/>
      <w:pPr>
        <w:ind w:left="3600" w:hanging="360"/>
      </w:pPr>
    </w:lvl>
    <w:lvl w:ilvl="5" w:tplc="0B1EF718">
      <w:start w:val="1"/>
      <w:numFmt w:val="lowerRoman"/>
      <w:lvlText w:val="%6."/>
      <w:lvlJc w:val="right"/>
      <w:pPr>
        <w:ind w:left="4320" w:hanging="180"/>
      </w:pPr>
    </w:lvl>
    <w:lvl w:ilvl="6" w:tplc="01267B0A">
      <w:start w:val="1"/>
      <w:numFmt w:val="decimal"/>
      <w:lvlText w:val="%7."/>
      <w:lvlJc w:val="left"/>
      <w:pPr>
        <w:ind w:left="5040" w:hanging="360"/>
      </w:pPr>
    </w:lvl>
    <w:lvl w:ilvl="7" w:tplc="C7EAEEF2">
      <w:start w:val="1"/>
      <w:numFmt w:val="lowerLetter"/>
      <w:lvlText w:val="%8."/>
      <w:lvlJc w:val="left"/>
      <w:pPr>
        <w:ind w:left="5760" w:hanging="360"/>
      </w:pPr>
    </w:lvl>
    <w:lvl w:ilvl="8" w:tplc="37A407C0">
      <w:start w:val="1"/>
      <w:numFmt w:val="lowerRoman"/>
      <w:lvlText w:val="%9."/>
      <w:lvlJc w:val="right"/>
      <w:pPr>
        <w:ind w:left="6480" w:hanging="180"/>
      </w:pPr>
    </w:lvl>
  </w:abstractNum>
  <w:abstractNum w:abstractNumId="2" w15:restartNumberingAfterBreak="0">
    <w:nsid w:val="020E6FDC"/>
    <w:multiLevelType w:val="hybridMultilevel"/>
    <w:tmpl w:val="A232C584"/>
    <w:lvl w:ilvl="0" w:tplc="9336EFD0">
      <w:start w:val="60"/>
      <w:numFmt w:val="decimal"/>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3" w15:restartNumberingAfterBreak="0">
    <w:nsid w:val="059963F0"/>
    <w:multiLevelType w:val="hybridMultilevel"/>
    <w:tmpl w:val="93220B1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6F217D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986D8E"/>
    <w:multiLevelType w:val="multilevel"/>
    <w:tmpl w:val="D8AC01A0"/>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DE131FE"/>
    <w:multiLevelType w:val="hybridMultilevel"/>
    <w:tmpl w:val="19F2D7D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08D1C87"/>
    <w:multiLevelType w:val="multilevel"/>
    <w:tmpl w:val="CC1CE862"/>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1812C3F"/>
    <w:multiLevelType w:val="hybridMultilevel"/>
    <w:tmpl w:val="22DE18A8"/>
    <w:lvl w:ilvl="0" w:tplc="757E04DA">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33226E4"/>
    <w:multiLevelType w:val="hybridMultilevel"/>
    <w:tmpl w:val="733E9B0C"/>
    <w:lvl w:ilvl="0" w:tplc="757E04DA">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61D7A36"/>
    <w:multiLevelType w:val="hybridMultilevel"/>
    <w:tmpl w:val="7F6E344A"/>
    <w:lvl w:ilvl="0" w:tplc="400A43FC">
      <w:start w:val="1"/>
      <w:numFmt w:val="decimal"/>
      <w:lvlText w:val="(%1)"/>
      <w:lvlJc w:val="left"/>
      <w:pPr>
        <w:ind w:left="660" w:hanging="36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11" w15:restartNumberingAfterBreak="0">
    <w:nsid w:val="18052CC5"/>
    <w:multiLevelType w:val="hybridMultilevel"/>
    <w:tmpl w:val="0756D554"/>
    <w:lvl w:ilvl="0" w:tplc="9B2C92F2">
      <w:start w:val="7"/>
      <w:numFmt w:val="bullet"/>
      <w:lvlText w:val="-"/>
      <w:lvlJc w:val="left"/>
      <w:pPr>
        <w:ind w:left="720" w:hanging="360"/>
      </w:pPr>
      <w:rPr>
        <w:rFonts w:ascii="Arial" w:eastAsiaTheme="majorEastAsia"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1D4179D6"/>
    <w:multiLevelType w:val="multilevel"/>
    <w:tmpl w:val="B9AA433A"/>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D7B32AE"/>
    <w:multiLevelType w:val="hybridMultilevel"/>
    <w:tmpl w:val="F08A780C"/>
    <w:lvl w:ilvl="0" w:tplc="757E04DA">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1EB40995"/>
    <w:multiLevelType w:val="hybridMultilevel"/>
    <w:tmpl w:val="A08EEB9C"/>
    <w:lvl w:ilvl="0" w:tplc="951020A8">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1502E1E"/>
    <w:multiLevelType w:val="hybridMultilevel"/>
    <w:tmpl w:val="93220B1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4BE3653"/>
    <w:multiLevelType w:val="hybridMultilevel"/>
    <w:tmpl w:val="ADAC402E"/>
    <w:lvl w:ilvl="0" w:tplc="757E04DA">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9F54E0A"/>
    <w:multiLevelType w:val="hybridMultilevel"/>
    <w:tmpl w:val="633A0C2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FA92D55"/>
    <w:multiLevelType w:val="hybridMultilevel"/>
    <w:tmpl w:val="6CCEAB78"/>
    <w:lvl w:ilvl="0" w:tplc="757E04DA">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05B412E"/>
    <w:multiLevelType w:val="hybridMultilevel"/>
    <w:tmpl w:val="B1DAA4F4"/>
    <w:lvl w:ilvl="0" w:tplc="0426000F">
      <w:start w:val="22"/>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20" w15:restartNumberingAfterBreak="0">
    <w:nsid w:val="32104C0E"/>
    <w:multiLevelType w:val="multilevel"/>
    <w:tmpl w:val="83F023E0"/>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3004AC4"/>
    <w:multiLevelType w:val="hybridMultilevel"/>
    <w:tmpl w:val="C6C87D4C"/>
    <w:lvl w:ilvl="0" w:tplc="757E04DA">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3601EB2"/>
    <w:multiLevelType w:val="hybridMultilevel"/>
    <w:tmpl w:val="FE42C82A"/>
    <w:lvl w:ilvl="0" w:tplc="757E04DA">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62D2948"/>
    <w:multiLevelType w:val="multilevel"/>
    <w:tmpl w:val="A0F20FC0"/>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7626724"/>
    <w:multiLevelType w:val="hybridMultilevel"/>
    <w:tmpl w:val="09AA38E2"/>
    <w:lvl w:ilvl="0" w:tplc="757E04DA">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377A05D3"/>
    <w:multiLevelType w:val="hybridMultilevel"/>
    <w:tmpl w:val="DEC6E488"/>
    <w:lvl w:ilvl="0" w:tplc="9B2C92F2">
      <w:start w:val="7"/>
      <w:numFmt w:val="bullet"/>
      <w:lvlText w:val="-"/>
      <w:lvlJc w:val="left"/>
      <w:pPr>
        <w:ind w:left="720" w:hanging="360"/>
      </w:pPr>
      <w:rPr>
        <w:rFonts w:ascii="Arial" w:eastAsiaTheme="maj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A5D36BE"/>
    <w:multiLevelType w:val="hybridMultilevel"/>
    <w:tmpl w:val="B1DAA4F4"/>
    <w:lvl w:ilvl="0" w:tplc="0426000F">
      <w:start w:val="2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8626935"/>
    <w:multiLevelType w:val="hybridMultilevel"/>
    <w:tmpl w:val="3A52D81A"/>
    <w:lvl w:ilvl="0" w:tplc="E9726F4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59B67365"/>
    <w:multiLevelType w:val="hybridMultilevel"/>
    <w:tmpl w:val="B1DAA4F4"/>
    <w:lvl w:ilvl="0" w:tplc="0426000F">
      <w:start w:val="2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FA87B97"/>
    <w:multiLevelType w:val="hybridMultilevel"/>
    <w:tmpl w:val="51C2FB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BD43BE"/>
    <w:multiLevelType w:val="multilevel"/>
    <w:tmpl w:val="A83A67D2"/>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8D91417"/>
    <w:multiLevelType w:val="hybridMultilevel"/>
    <w:tmpl w:val="7F288A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E73010A"/>
    <w:multiLevelType w:val="hybridMultilevel"/>
    <w:tmpl w:val="8020EDE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3E278D8"/>
    <w:multiLevelType w:val="hybridMultilevel"/>
    <w:tmpl w:val="8C227E9A"/>
    <w:lvl w:ilvl="0" w:tplc="757E04DA">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4A47E3E"/>
    <w:multiLevelType w:val="hybridMultilevel"/>
    <w:tmpl w:val="B1DAA4F4"/>
    <w:lvl w:ilvl="0" w:tplc="0426000F">
      <w:start w:val="2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6E27E29"/>
    <w:multiLevelType w:val="hybridMultilevel"/>
    <w:tmpl w:val="93220B1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B6369D8"/>
    <w:multiLevelType w:val="hybridMultilevel"/>
    <w:tmpl w:val="C2B08A6E"/>
    <w:lvl w:ilvl="0" w:tplc="0B24B7E0">
      <w:start w:val="25"/>
      <w:numFmt w:val="decimal"/>
      <w:lvlText w:val="%1."/>
      <w:lvlJc w:val="left"/>
      <w:pPr>
        <w:ind w:left="1211"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7" w15:restartNumberingAfterBreak="0">
    <w:nsid w:val="7C6F0602"/>
    <w:multiLevelType w:val="hybridMultilevel"/>
    <w:tmpl w:val="4498E6E0"/>
    <w:lvl w:ilvl="0" w:tplc="757E04DA">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7"/>
  </w:num>
  <w:num w:numId="2">
    <w:abstractNumId w:val="31"/>
  </w:num>
  <w:num w:numId="3">
    <w:abstractNumId w:val="1"/>
  </w:num>
  <w:num w:numId="4">
    <w:abstractNumId w:val="16"/>
  </w:num>
  <w:num w:numId="5">
    <w:abstractNumId w:val="8"/>
  </w:num>
  <w:num w:numId="6">
    <w:abstractNumId w:val="9"/>
  </w:num>
  <w:num w:numId="7">
    <w:abstractNumId w:val="21"/>
  </w:num>
  <w:num w:numId="8">
    <w:abstractNumId w:val="22"/>
  </w:num>
  <w:num w:numId="9">
    <w:abstractNumId w:val="37"/>
  </w:num>
  <w:num w:numId="10">
    <w:abstractNumId w:val="13"/>
  </w:num>
  <w:num w:numId="11">
    <w:abstractNumId w:val="32"/>
  </w:num>
  <w:num w:numId="12">
    <w:abstractNumId w:val="27"/>
  </w:num>
  <w:num w:numId="13">
    <w:abstractNumId w:val="18"/>
  </w:num>
  <w:num w:numId="14">
    <w:abstractNumId w:val="33"/>
  </w:num>
  <w:num w:numId="15">
    <w:abstractNumId w:val="6"/>
  </w:num>
  <w:num w:numId="16">
    <w:abstractNumId w:val="24"/>
  </w:num>
  <w:num w:numId="17">
    <w:abstractNumId w:val="5"/>
  </w:num>
  <w:num w:numId="18">
    <w:abstractNumId w:val="12"/>
  </w:num>
  <w:num w:numId="19">
    <w:abstractNumId w:val="20"/>
  </w:num>
  <w:num w:numId="20">
    <w:abstractNumId w:val="30"/>
  </w:num>
  <w:num w:numId="21">
    <w:abstractNumId w:val="0"/>
  </w:num>
  <w:num w:numId="22">
    <w:abstractNumId w:val="14"/>
  </w:num>
  <w:num w:numId="23">
    <w:abstractNumId w:val="10"/>
  </w:num>
  <w:num w:numId="24">
    <w:abstractNumId w:val="29"/>
  </w:num>
  <w:num w:numId="25">
    <w:abstractNumId w:val="25"/>
  </w:num>
  <w:num w:numId="26">
    <w:abstractNumId w:val="23"/>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5"/>
  </w:num>
  <w:num w:numId="29">
    <w:abstractNumId w:val="15"/>
  </w:num>
  <w:num w:numId="30">
    <w:abstractNumId w:val="3"/>
  </w:num>
  <w:num w:numId="31">
    <w:abstractNumId w:val="19"/>
  </w:num>
  <w:num w:numId="32">
    <w:abstractNumId w:val="34"/>
  </w:num>
  <w:num w:numId="33">
    <w:abstractNumId w:val="26"/>
  </w:num>
  <w:num w:numId="34">
    <w:abstractNumId w:val="17"/>
  </w:num>
  <w:num w:numId="35">
    <w:abstractNumId w:val="0"/>
  </w:num>
  <w:num w:numId="36">
    <w:abstractNumId w:val="0"/>
  </w:num>
  <w:num w:numId="37">
    <w:abstractNumId w:val="4"/>
  </w:num>
  <w:num w:numId="38">
    <w:abstractNumId w:val="0"/>
  </w:num>
  <w:num w:numId="39">
    <w:abstractNumId w:val="0"/>
  </w:num>
  <w:num w:numId="40">
    <w:abstractNumId w:val="0"/>
  </w:num>
  <w:num w:numId="41">
    <w:abstractNumId w:val="0"/>
  </w:num>
  <w:num w:numId="42">
    <w:abstractNumId w:val="0"/>
  </w:num>
  <w:num w:numId="43">
    <w:abstractNumId w:val="28"/>
  </w:num>
  <w:num w:numId="44">
    <w:abstractNumId w:val="0"/>
  </w:num>
  <w:num w:numId="45">
    <w:abstractNumId w:val="0"/>
  </w:num>
  <w:num w:numId="46">
    <w:abstractNumId w:val="11"/>
  </w:num>
  <w:num w:numId="47">
    <w:abstractNumId w:val="36"/>
  </w:num>
  <w:num w:numId="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AEC"/>
    <w:rsid w:val="0002096B"/>
    <w:rsid w:val="0004362C"/>
    <w:rsid w:val="00065DB3"/>
    <w:rsid w:val="00083B60"/>
    <w:rsid w:val="000A44C2"/>
    <w:rsid w:val="000E4421"/>
    <w:rsid w:val="00117264"/>
    <w:rsid w:val="00117F85"/>
    <w:rsid w:val="001D67E7"/>
    <w:rsid w:val="002107A0"/>
    <w:rsid w:val="002303CD"/>
    <w:rsid w:val="002829CD"/>
    <w:rsid w:val="00296730"/>
    <w:rsid w:val="002D7D3E"/>
    <w:rsid w:val="0034442E"/>
    <w:rsid w:val="003776BD"/>
    <w:rsid w:val="003B5FB9"/>
    <w:rsid w:val="003F3456"/>
    <w:rsid w:val="00403AEC"/>
    <w:rsid w:val="004221FB"/>
    <w:rsid w:val="00471EAB"/>
    <w:rsid w:val="004A030B"/>
    <w:rsid w:val="004A3F57"/>
    <w:rsid w:val="005144EB"/>
    <w:rsid w:val="0053292D"/>
    <w:rsid w:val="006144AD"/>
    <w:rsid w:val="0063157F"/>
    <w:rsid w:val="00656DAE"/>
    <w:rsid w:val="00667DAD"/>
    <w:rsid w:val="006A5342"/>
    <w:rsid w:val="00720941"/>
    <w:rsid w:val="00721713"/>
    <w:rsid w:val="00737AF9"/>
    <w:rsid w:val="00755108"/>
    <w:rsid w:val="00784215"/>
    <w:rsid w:val="00793E0C"/>
    <w:rsid w:val="00794F89"/>
    <w:rsid w:val="0079524D"/>
    <w:rsid w:val="007C69C4"/>
    <w:rsid w:val="00811153"/>
    <w:rsid w:val="00817407"/>
    <w:rsid w:val="00855666"/>
    <w:rsid w:val="00897753"/>
    <w:rsid w:val="008A3BBF"/>
    <w:rsid w:val="008B468E"/>
    <w:rsid w:val="008B67F4"/>
    <w:rsid w:val="009648EB"/>
    <w:rsid w:val="0096687E"/>
    <w:rsid w:val="0097665F"/>
    <w:rsid w:val="00984907"/>
    <w:rsid w:val="009C38AC"/>
    <w:rsid w:val="009D501F"/>
    <w:rsid w:val="00A10E70"/>
    <w:rsid w:val="00A11D7E"/>
    <w:rsid w:val="00A31947"/>
    <w:rsid w:val="00A32B07"/>
    <w:rsid w:val="00A545DF"/>
    <w:rsid w:val="00AA5A71"/>
    <w:rsid w:val="00B1015A"/>
    <w:rsid w:val="00B801F1"/>
    <w:rsid w:val="00BA1DB4"/>
    <w:rsid w:val="00BA4123"/>
    <w:rsid w:val="00C20293"/>
    <w:rsid w:val="00C27D80"/>
    <w:rsid w:val="00C454D0"/>
    <w:rsid w:val="00C93B18"/>
    <w:rsid w:val="00CB1939"/>
    <w:rsid w:val="00CB4AE5"/>
    <w:rsid w:val="00D415B4"/>
    <w:rsid w:val="00D55909"/>
    <w:rsid w:val="00D80006"/>
    <w:rsid w:val="00D90E9C"/>
    <w:rsid w:val="00D978AB"/>
    <w:rsid w:val="00DB7ABB"/>
    <w:rsid w:val="00DE603D"/>
    <w:rsid w:val="00E357DA"/>
    <w:rsid w:val="00E62BCA"/>
    <w:rsid w:val="00E673F0"/>
    <w:rsid w:val="00EC79CD"/>
    <w:rsid w:val="00F31FFD"/>
    <w:rsid w:val="00F33CD1"/>
    <w:rsid w:val="00F6048C"/>
    <w:rsid w:val="00F74FC8"/>
    <w:rsid w:val="00F96B1D"/>
    <w:rsid w:val="00FA0D13"/>
    <w:rsid w:val="00FA3D4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67CD377"/>
  <w15:chartTrackingRefBased/>
  <w15:docId w15:val="{0F4DF5FB-D409-43D1-9060-DD79E76AA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03AEC"/>
    <w:pPr>
      <w:spacing w:after="120" w:line="240" w:lineRule="auto"/>
      <w:ind w:left="357" w:hanging="357"/>
      <w:jc w:val="both"/>
    </w:pPr>
    <w:rPr>
      <w:rFonts w:eastAsiaTheme="minorEastAsia"/>
      <w:sz w:val="24"/>
      <w:szCs w:val="24"/>
    </w:rPr>
  </w:style>
  <w:style w:type="paragraph" w:styleId="Heading1">
    <w:name w:val="heading 1"/>
    <w:aliases w:val="Priekšlikums/Komentārs"/>
    <w:basedOn w:val="Normal"/>
    <w:link w:val="Heading1Char"/>
    <w:uiPriority w:val="9"/>
    <w:qFormat/>
    <w:rsid w:val="00403AEC"/>
    <w:pPr>
      <w:keepNext/>
      <w:keepLines/>
      <w:numPr>
        <w:numId w:val="21"/>
      </w:numPr>
      <w:outlineLvl w:val="0"/>
    </w:pPr>
    <w:rPr>
      <w:rFonts w:ascii="Arial" w:eastAsiaTheme="majorEastAsia" w:hAnsi="Arial" w:cstheme="majorBidi"/>
      <w:sz w:val="20"/>
      <w:szCs w:val="32"/>
    </w:rPr>
  </w:style>
  <w:style w:type="paragraph" w:styleId="Heading2">
    <w:name w:val="heading 2"/>
    <w:basedOn w:val="Normal"/>
    <w:next w:val="Normal"/>
    <w:link w:val="Heading2Char"/>
    <w:uiPriority w:val="9"/>
    <w:unhideWhenUsed/>
    <w:rsid w:val="00403AEC"/>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riekšlikums/Komentārs Char"/>
    <w:basedOn w:val="DefaultParagraphFont"/>
    <w:link w:val="Heading1"/>
    <w:uiPriority w:val="9"/>
    <w:rsid w:val="00403AEC"/>
    <w:rPr>
      <w:rFonts w:ascii="Arial" w:eastAsiaTheme="majorEastAsia" w:hAnsi="Arial" w:cstheme="majorBidi"/>
      <w:sz w:val="20"/>
      <w:szCs w:val="32"/>
    </w:rPr>
  </w:style>
  <w:style w:type="character" w:customStyle="1" w:styleId="Heading2Char">
    <w:name w:val="Heading 2 Char"/>
    <w:basedOn w:val="DefaultParagraphFont"/>
    <w:link w:val="Heading2"/>
    <w:uiPriority w:val="9"/>
    <w:rsid w:val="00403AEC"/>
    <w:rPr>
      <w:rFonts w:asciiTheme="majorHAnsi" w:eastAsiaTheme="majorEastAsia" w:hAnsiTheme="majorHAnsi" w:cstheme="majorBidi"/>
      <w:color w:val="2E74B5" w:themeColor="accent1" w:themeShade="BF"/>
      <w:sz w:val="26"/>
      <w:szCs w:val="26"/>
    </w:rPr>
  </w:style>
  <w:style w:type="paragraph" w:customStyle="1" w:styleId="tv213">
    <w:name w:val="tv213"/>
    <w:basedOn w:val="Normal"/>
    <w:rsid w:val="00403AEC"/>
    <w:pPr>
      <w:spacing w:before="100" w:beforeAutospacing="1" w:after="100" w:afterAutospacing="1"/>
    </w:pPr>
    <w:rPr>
      <w:rFonts w:ascii="Times New Roman" w:eastAsia="Times New Roman" w:hAnsi="Times New Roman" w:cs="Times New Roman"/>
      <w:lang w:eastAsia="lv-LV"/>
    </w:rPr>
  </w:style>
  <w:style w:type="character" w:styleId="Hyperlink">
    <w:name w:val="Hyperlink"/>
    <w:basedOn w:val="DefaultParagraphFont"/>
    <w:uiPriority w:val="99"/>
    <w:unhideWhenUsed/>
    <w:rsid w:val="00403AEC"/>
    <w:rPr>
      <w:color w:val="0000FF"/>
      <w:u w:val="single"/>
    </w:rPr>
  </w:style>
  <w:style w:type="character" w:customStyle="1" w:styleId="UnresolvedMention1">
    <w:name w:val="Unresolved Mention1"/>
    <w:basedOn w:val="DefaultParagraphFont"/>
    <w:uiPriority w:val="99"/>
    <w:semiHidden/>
    <w:unhideWhenUsed/>
    <w:rsid w:val="00403AEC"/>
    <w:rPr>
      <w:color w:val="605E5C"/>
      <w:shd w:val="clear" w:color="auto" w:fill="E1DFDD"/>
    </w:rPr>
  </w:style>
  <w:style w:type="character" w:styleId="FollowedHyperlink">
    <w:name w:val="FollowedHyperlink"/>
    <w:basedOn w:val="DefaultParagraphFont"/>
    <w:uiPriority w:val="99"/>
    <w:semiHidden/>
    <w:unhideWhenUsed/>
    <w:rsid w:val="00403AEC"/>
    <w:rPr>
      <w:color w:val="954F72" w:themeColor="followedHyperlink"/>
      <w:u w:val="single"/>
    </w:rPr>
  </w:style>
  <w:style w:type="paragraph" w:styleId="Header">
    <w:name w:val="header"/>
    <w:basedOn w:val="Normal"/>
    <w:link w:val="HeaderChar"/>
    <w:uiPriority w:val="99"/>
    <w:unhideWhenUsed/>
    <w:rsid w:val="00403AEC"/>
    <w:pPr>
      <w:tabs>
        <w:tab w:val="center" w:pos="4320"/>
        <w:tab w:val="right" w:pos="8640"/>
      </w:tabs>
    </w:pPr>
  </w:style>
  <w:style w:type="character" w:customStyle="1" w:styleId="HeaderChar">
    <w:name w:val="Header Char"/>
    <w:basedOn w:val="DefaultParagraphFont"/>
    <w:link w:val="Header"/>
    <w:uiPriority w:val="99"/>
    <w:rsid w:val="00403AEC"/>
    <w:rPr>
      <w:rFonts w:eastAsiaTheme="minorEastAsia"/>
      <w:sz w:val="24"/>
      <w:szCs w:val="24"/>
    </w:rPr>
  </w:style>
  <w:style w:type="paragraph" w:styleId="Footer">
    <w:name w:val="footer"/>
    <w:basedOn w:val="Normal"/>
    <w:link w:val="FooterChar"/>
    <w:uiPriority w:val="99"/>
    <w:unhideWhenUsed/>
    <w:rsid w:val="00403AEC"/>
    <w:pPr>
      <w:tabs>
        <w:tab w:val="center" w:pos="4320"/>
        <w:tab w:val="right" w:pos="8640"/>
      </w:tabs>
    </w:pPr>
  </w:style>
  <w:style w:type="character" w:customStyle="1" w:styleId="FooterChar">
    <w:name w:val="Footer Char"/>
    <w:basedOn w:val="DefaultParagraphFont"/>
    <w:link w:val="Footer"/>
    <w:uiPriority w:val="99"/>
    <w:rsid w:val="00403AEC"/>
    <w:rPr>
      <w:rFonts w:eastAsiaTheme="minorEastAsia"/>
      <w:sz w:val="24"/>
      <w:szCs w:val="24"/>
    </w:rPr>
  </w:style>
  <w:style w:type="paragraph" w:styleId="ListParagraph">
    <w:name w:val="List Paragraph"/>
    <w:basedOn w:val="Normal"/>
    <w:uiPriority w:val="34"/>
    <w:qFormat/>
    <w:rsid w:val="00403AEC"/>
    <w:pPr>
      <w:ind w:left="720"/>
      <w:contextualSpacing/>
    </w:pPr>
  </w:style>
  <w:style w:type="paragraph" w:styleId="BalloonText">
    <w:name w:val="Balloon Text"/>
    <w:basedOn w:val="Normal"/>
    <w:link w:val="BalloonTextChar"/>
    <w:uiPriority w:val="99"/>
    <w:semiHidden/>
    <w:unhideWhenUsed/>
    <w:rsid w:val="00403A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3AEC"/>
    <w:rPr>
      <w:rFonts w:ascii="Segoe UI" w:eastAsiaTheme="minorEastAsia" w:hAnsi="Segoe UI" w:cs="Segoe UI"/>
      <w:sz w:val="18"/>
      <w:szCs w:val="18"/>
    </w:rPr>
  </w:style>
  <w:style w:type="paragraph" w:styleId="CommentText">
    <w:name w:val="annotation text"/>
    <w:basedOn w:val="Normal"/>
    <w:link w:val="CommentTextChar"/>
    <w:uiPriority w:val="99"/>
    <w:semiHidden/>
    <w:unhideWhenUsed/>
    <w:rsid w:val="00403AEC"/>
    <w:rPr>
      <w:sz w:val="20"/>
      <w:szCs w:val="20"/>
    </w:rPr>
  </w:style>
  <w:style w:type="character" w:customStyle="1" w:styleId="CommentTextChar">
    <w:name w:val="Comment Text Char"/>
    <w:basedOn w:val="DefaultParagraphFont"/>
    <w:link w:val="CommentText"/>
    <w:uiPriority w:val="99"/>
    <w:semiHidden/>
    <w:rsid w:val="00403AEC"/>
    <w:rPr>
      <w:rFonts w:eastAsiaTheme="minorEastAsia"/>
      <w:sz w:val="20"/>
      <w:szCs w:val="20"/>
    </w:rPr>
  </w:style>
  <w:style w:type="character" w:styleId="CommentReference">
    <w:name w:val="annotation reference"/>
    <w:basedOn w:val="DefaultParagraphFont"/>
    <w:uiPriority w:val="99"/>
    <w:semiHidden/>
    <w:unhideWhenUsed/>
    <w:rsid w:val="00403AEC"/>
    <w:rPr>
      <w:sz w:val="16"/>
      <w:szCs w:val="16"/>
    </w:rPr>
  </w:style>
  <w:style w:type="character" w:styleId="FootnoteReference">
    <w:name w:val="footnote reference"/>
    <w:basedOn w:val="DefaultParagraphFont"/>
    <w:uiPriority w:val="99"/>
    <w:semiHidden/>
    <w:unhideWhenUsed/>
    <w:rsid w:val="00403AEC"/>
    <w:rPr>
      <w:vertAlign w:val="superscript"/>
    </w:rPr>
  </w:style>
  <w:style w:type="character" w:customStyle="1" w:styleId="FootnoteTextChar">
    <w:name w:val="Footnote Text Char"/>
    <w:basedOn w:val="DefaultParagraphFont"/>
    <w:link w:val="FootnoteText"/>
    <w:uiPriority w:val="99"/>
    <w:semiHidden/>
    <w:rsid w:val="00403AEC"/>
    <w:rPr>
      <w:sz w:val="20"/>
      <w:szCs w:val="20"/>
    </w:rPr>
  </w:style>
  <w:style w:type="paragraph" w:styleId="FootnoteText">
    <w:name w:val="footnote text"/>
    <w:basedOn w:val="Normal"/>
    <w:link w:val="FootnoteTextChar"/>
    <w:uiPriority w:val="99"/>
    <w:semiHidden/>
    <w:unhideWhenUsed/>
    <w:rsid w:val="00403AEC"/>
    <w:rPr>
      <w:rFonts w:eastAsiaTheme="minorHAnsi"/>
      <w:sz w:val="20"/>
      <w:szCs w:val="20"/>
    </w:rPr>
  </w:style>
  <w:style w:type="character" w:customStyle="1" w:styleId="FootnoteTextChar1">
    <w:name w:val="Footnote Text Char1"/>
    <w:basedOn w:val="DefaultParagraphFont"/>
    <w:uiPriority w:val="99"/>
    <w:semiHidden/>
    <w:rsid w:val="00403AEC"/>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403AEC"/>
    <w:rPr>
      <w:b/>
      <w:bCs/>
    </w:rPr>
  </w:style>
  <w:style w:type="character" w:customStyle="1" w:styleId="CommentSubjectChar">
    <w:name w:val="Comment Subject Char"/>
    <w:basedOn w:val="CommentTextChar"/>
    <w:link w:val="CommentSubject"/>
    <w:uiPriority w:val="99"/>
    <w:semiHidden/>
    <w:rsid w:val="00403AEC"/>
    <w:rPr>
      <w:rFonts w:eastAsiaTheme="minorEastAsia"/>
      <w:b/>
      <w:bCs/>
      <w:sz w:val="20"/>
      <w:szCs w:val="20"/>
    </w:rPr>
  </w:style>
  <w:style w:type="paragraph" w:styleId="Revision">
    <w:name w:val="Revision"/>
    <w:hidden/>
    <w:uiPriority w:val="99"/>
    <w:semiHidden/>
    <w:rsid w:val="00403AEC"/>
    <w:pPr>
      <w:spacing w:after="0" w:line="240" w:lineRule="auto"/>
    </w:pPr>
    <w:rPr>
      <w:rFonts w:eastAsiaTheme="minorEastAsia"/>
      <w:sz w:val="24"/>
      <w:szCs w:val="24"/>
      <w:lang w:val="en-US"/>
    </w:rPr>
  </w:style>
  <w:style w:type="paragraph" w:styleId="NoSpacing">
    <w:name w:val="No Spacing"/>
    <w:aliases w:val="Citējums"/>
    <w:uiPriority w:val="1"/>
    <w:qFormat/>
    <w:rsid w:val="00403AEC"/>
    <w:pPr>
      <w:keepNext/>
      <w:keepLines/>
      <w:widowControl w:val="0"/>
      <w:spacing w:after="120" w:line="240" w:lineRule="auto"/>
      <w:ind w:left="397"/>
      <w:jc w:val="both"/>
    </w:pPr>
    <w:rPr>
      <w:rFonts w:ascii="Arial" w:eastAsiaTheme="minorEastAsia" w:hAnsi="Arial"/>
      <w:i/>
      <w:sz w:val="20"/>
      <w:szCs w:val="24"/>
      <w:lang w:val="en-US"/>
    </w:rPr>
  </w:style>
  <w:style w:type="paragraph" w:styleId="Title">
    <w:name w:val="Title"/>
    <w:aliases w:val="Panta virsraksts"/>
    <w:basedOn w:val="Normal"/>
    <w:next w:val="Normal"/>
    <w:link w:val="TitleChar"/>
    <w:uiPriority w:val="10"/>
    <w:qFormat/>
    <w:rsid w:val="00403AEC"/>
    <w:pPr>
      <w:keepNext/>
      <w:keepLines/>
      <w:spacing w:before="240"/>
      <w:outlineLvl w:val="0"/>
    </w:pPr>
    <w:rPr>
      <w:rFonts w:ascii="Arial" w:eastAsiaTheme="majorEastAsia" w:hAnsi="Arial" w:cstheme="majorBidi"/>
      <w:b/>
      <w:spacing w:val="-10"/>
      <w:kern w:val="28"/>
      <w:sz w:val="20"/>
      <w:szCs w:val="56"/>
    </w:rPr>
  </w:style>
  <w:style w:type="character" w:customStyle="1" w:styleId="TitleChar">
    <w:name w:val="Title Char"/>
    <w:aliases w:val="Panta virsraksts Char"/>
    <w:basedOn w:val="DefaultParagraphFont"/>
    <w:link w:val="Title"/>
    <w:uiPriority w:val="10"/>
    <w:rsid w:val="00403AEC"/>
    <w:rPr>
      <w:rFonts w:ascii="Arial" w:eastAsiaTheme="majorEastAsia" w:hAnsi="Arial" w:cstheme="majorBidi"/>
      <w:b/>
      <w:spacing w:val="-10"/>
      <w:kern w:val="28"/>
      <w:sz w:val="20"/>
      <w:szCs w:val="56"/>
    </w:rPr>
  </w:style>
  <w:style w:type="table" w:styleId="TableGrid">
    <w:name w:val="Table Grid"/>
    <w:basedOn w:val="TableNormal"/>
    <w:uiPriority w:val="59"/>
    <w:rsid w:val="00403AEC"/>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403AEC"/>
  </w:style>
  <w:style w:type="character" w:customStyle="1" w:styleId="eop">
    <w:name w:val="eop"/>
    <w:basedOn w:val="DefaultParagraphFont"/>
    <w:rsid w:val="00403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8486</Words>
  <Characters>48372</Characters>
  <Application>Microsoft Office Word</Application>
  <DocSecurity>4</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O.</dc:creator>
  <cp:keywords/>
  <dc:description/>
  <cp:lastModifiedBy>Jūlija Undīne</cp:lastModifiedBy>
  <cp:revision>2</cp:revision>
  <cp:lastPrinted>2020-09-29T07:36:00Z</cp:lastPrinted>
  <dcterms:created xsi:type="dcterms:W3CDTF">2021-03-24T08:47:00Z</dcterms:created>
  <dcterms:modified xsi:type="dcterms:W3CDTF">2021-03-24T08:47:00Z</dcterms:modified>
</cp:coreProperties>
</file>