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Brīvības atņemšanas iestādes iekšējās kārtības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18.07.2025.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18.07.2025.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