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izvērtēt nepieciešamību izdarīt grozījumus Ministru kabineta 2017. gada 12. septembra noteikumos Nr. 546 “Oficiālo elektronisko adrešu informācijas sistēmas noteikumi” un Oficiālās elektroniskās adreses likumā, nosakot prasības ziņojumu izguvei (nosacījumi sūtījumu saņemšanai un izgūšanai no Oficiālās elektroniskās adreses),  sagatavot informatīvo ziņojumu un vides aizsardzības un reģionālās attīstības ministram līdz 2023. gada 1. jūlijam iesniegt to izskatīšanai Ministru kabineta sēdē.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19.05.2023. sanāksmē pārrunātajam, ierosinam precizēt protokollēmuma projekta 3.punktu, nosakot, ka ministrija izstrādā un ministrs iesniedz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īstenošanai nepieciešamo tiesību aktu projektus.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22.05.2023. 17.53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22.05.2023. 17.53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