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24-TA-1364: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Rīgas Tehniskās universitātes Nekustamo īpašumu attīstības plānu 2023.–2027.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Publiskas personas mantas atsavināšanas likuma 5. panta piekto daļu un 42. panta 2.</w:t>
            </w:r>
            <w:r w:rsidR="00000000" w:rsidRPr="00000000" w:rsidDel="00000000">
              <w:rPr>
                <w:vertAlign w:val="superscript"/>
                <w:rtl w:val="0"/>
              </w:rPr>
              <w:t xml:space="preserve">4</w:t>
            </w:r>
            <w:r w:rsidR="00000000" w:rsidRPr="00000000" w:rsidDel="00000000">
              <w:rPr>
                <w:rtl w:val="0"/>
              </w:rPr>
              <w:t xml:space="preserve"> daļu atļaut pārdot izsolē šā rīkojuma pielikumā minētos nekustamos īpašumus un pēc to atsavināšanas iegūtos finanšu līdzekļus novirzīt Rīgas Tehniskās universitātes studiju un zinātnes infrastruktūras - studentu pilsētas Ķīpsalā - attīstībai, tajā skaitā kredītsaistību dzēšanai.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savā 09.07.2024. atzinumā norādīja, ka rīkojuma projektā ir jābūt skaidri noteiktam </w:t>
            </w:r>
            <w:r w:rsidR="00000000" w:rsidRPr="00000000" w:rsidDel="00000000">
              <w:rPr>
                <w:u w:val="single"/>
                <w:rtl w:val="0"/>
              </w:rPr>
              <w:t xml:space="preserve">kura nekustamā īpašuma</w:t>
            </w:r>
            <w:r w:rsidR="00000000" w:rsidRPr="00000000" w:rsidDel="00000000">
              <w:rPr>
                <w:rtl w:val="0"/>
              </w:rPr>
              <w:t xml:space="preserve"> </w:t>
            </w:r>
            <w:r w:rsidR="00000000" w:rsidRPr="00000000" w:rsidDel="00000000">
              <w:rPr>
                <w:u w:val="single"/>
                <w:rtl w:val="0"/>
              </w:rPr>
              <w:t xml:space="preserve">un ar to saistītās infrastruktūras attīstībai, ir piešķirami atsavināšanas rezultātā iegūtie līdzekļi </w:t>
            </w:r>
            <w:r w:rsidR="00000000" w:rsidRPr="00000000" w:rsidDel="00000000">
              <w:rPr>
                <w:rtl w:val="0"/>
              </w:rPr>
              <w:t xml:space="preserve">un lūdza attiecīgi precizēt rīkojuma projekta 2. un 4.punktus. (Publiskas personas mantas atsavināšanas likuma (turpmāk - Atsavināšanas likums) 42.panta 2.</w:t>
            </w:r>
            <w:r w:rsidR="00000000" w:rsidRPr="00000000" w:rsidDel="00000000">
              <w:rPr>
                <w:vertAlign w:val="superscript"/>
                <w:rtl w:val="0"/>
              </w:rPr>
              <w:t xml:space="preserve">4</w:t>
            </w:r>
            <w:r w:rsidR="00000000" w:rsidRPr="00000000" w:rsidDel="00000000">
              <w:rPr>
                <w:rtl w:val="0"/>
              </w:rPr>
              <w:t xml:space="preserve"> daļa nosaka, ka ja valsts nodotais nekustamais īpašums ir kļuvis nepiemērots attiecīgās funkcijas vai deleģētā pārvaldes uzdevuma veikšanai, bet funkcija vai deleģētais pārvaldes uzdevums tiek saglabāts un īpašums nav nepieciešams citai publiskai personai vai tās iestādei, Ministru kabinets pēc motivēta atvasinātas publiskas personas priekšlikuma ar rīkojumu var atļaut šādu nekustamo īpašumu atsavināt šajā likumā noteiktajā kārtībā. Ministru kabineta rīkojumā nosaka institūciju, kura organizē konkrētā nekustamā īpašuma novērtēšanu un atsavināšanu, un publisko personu, kuras budžetā ieskaitāmi atsavināšanas rezultātā iegūtie līdzekļi pēc faktisko atsavināšanas izdevumu segšanas. </w:t>
            </w:r>
            <w:r w:rsidR="00000000" w:rsidRPr="00000000" w:rsidDel="00000000">
              <w:rPr>
                <w:u w:val="single"/>
                <w:rtl w:val="0"/>
              </w:rPr>
              <w:t xml:space="preserve">Ja atsavināšanas rezultātā iegūtie līdzekļi vai to daļa pēc faktisko atsavināšanas izdevumu segšanas ieskaitāmi atvasinātas publiskas personas budžetā, Ministru kabineta rīkojumā nosaka, kādā apjomā, kādam mērķim un </w:t>
            </w:r>
            <w:r w:rsidR="00000000" w:rsidRPr="00000000" w:rsidDel="00000000">
              <w:rPr>
                <w:b w:val="1"/>
                <w:u w:val="single"/>
                <w:rtl w:val="0"/>
              </w:rPr>
              <w:t xml:space="preserve">kura nekustamā īpašuma un ar to saistītās infrastruktūras</w:t>
            </w:r>
            <w:r w:rsidR="00000000" w:rsidRPr="00000000" w:rsidDel="00000000">
              <w:rPr>
                <w:u w:val="single"/>
                <w:rtl w:val="0"/>
              </w:rPr>
              <w:t xml:space="preserve"> a</w:t>
            </w:r>
            <w:r w:rsidR="00000000" w:rsidRPr="00000000" w:rsidDel="00000000">
              <w:rPr>
                <w:b w:val="1"/>
                <w:u w:val="single"/>
                <w:rtl w:val="0"/>
              </w:rPr>
              <w:t xml:space="preserve">ttīstībai atsavināšanas rezultātā iegūtie līdzekļi ir piešķirami.)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2. punkts nosaka, ka saskaņā ar Atsavināšanas likuma 5. panta piekto daļu un 42. panta 2.</w:t>
            </w:r>
            <w:r w:rsidR="00000000" w:rsidRPr="00000000" w:rsidDel="00000000">
              <w:rPr>
                <w:vertAlign w:val="superscript"/>
                <w:rtl w:val="0"/>
              </w:rPr>
              <w:t xml:space="preserve">4 </w:t>
            </w:r>
            <w:r w:rsidR="00000000" w:rsidRPr="00000000" w:rsidDel="00000000">
              <w:rPr>
                <w:rtl w:val="0"/>
              </w:rPr>
              <w:t xml:space="preserve">daļu atļaut pārdot izsolē šā rīkojuma pielikumā minētos nekustamos īpašumus un </w:t>
            </w:r>
            <w:r w:rsidR="00000000" w:rsidRPr="00000000" w:rsidDel="00000000">
              <w:rPr>
                <w:u w:val="single"/>
                <w:rtl w:val="0"/>
              </w:rPr>
              <w:t xml:space="preserve">pēc to atsavināšanas iegūtos finanšu līdzekļus novirzīt Rīgas Tehniskās universitātes studiju un zinātnes infrastruktūras </w:t>
            </w:r>
            <w:r w:rsidR="00000000" w:rsidRPr="00000000" w:rsidDel="00000000">
              <w:rPr>
                <w:rtl w:val="0"/>
              </w:rPr>
              <w:t xml:space="preserve">- </w:t>
            </w:r>
            <w:r w:rsidR="00000000" w:rsidRPr="00000000" w:rsidDel="00000000">
              <w:rPr>
                <w:b w:val="1"/>
                <w:rtl w:val="0"/>
              </w:rPr>
              <w:t xml:space="preserve">studentu pilsētas Ķīpsalā</w:t>
            </w:r>
            <w:r w:rsidR="00000000" w:rsidRPr="00000000" w:rsidDel="00000000">
              <w:rPr>
                <w:rtl w:val="0"/>
              </w:rPr>
              <w:t xml:space="preserve"> - </w:t>
            </w:r>
            <w:r w:rsidR="00000000" w:rsidRPr="00000000" w:rsidDel="00000000">
              <w:rPr>
                <w:u w:val="single"/>
                <w:rtl w:val="0"/>
              </w:rPr>
              <w:t xml:space="preserve">attīstībai, tajā skaitā kredītsaistību dzēšanai. </w:t>
            </w:r>
            <w:r w:rsidR="00000000" w:rsidRPr="00000000" w:rsidDel="00000000">
              <w:rPr>
                <w:rtl w:val="0"/>
              </w:rPr>
              <w:t xml:space="preserve">Vienlaikus, anotācijā norādīts, ka </w:t>
            </w:r>
            <w:r w:rsidR="00000000" w:rsidRPr="00000000" w:rsidDel="00000000">
              <w:rPr>
                <w:i w:val="1"/>
                <w:rtl w:val="0"/>
              </w:rPr>
              <w:t xml:space="preserve">aizņēmuma rezultātā iegūtie līdzekļi ir izmantoti nekustamo īpašumu Ķīpsalas ielā 6A, Rīgā; Ķīpsalas ielā 6B, Rīgā; Āzenes ielā 12, Rīgā; P.Valdena ielā 3, Rīgā; P.Valdena ielā 5, Rīgā; P.Valdena ielā 7, Rīgā; Zunda krastmalā 8, Rīgā; Zunda krastmalā 10, Rīgā, ēku būvniecībai vai renovācijai un atsavināšanas rezultātā iegūtie līdzekļi tiks izmantoti kredītsaistību dzēšanai.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Atsavināšanas likumā noteikto, kā arī ievērojot anotācijā norādīto, aicinām atbilstoši precizēt rīkojuma projekta 2.un 4. punktus, konkrēti norādot, kura nekustamā īpašuma attīstībai piešķirami atsavināšanas rezultātā iegūtie līdzekļi.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Rīgas Tehniskajai universitātei pirms šā rīkojuma pielikuma 1. un 7. punktā minēto nekustamo īpašumu atsavināšanas veikt Ministru kabineta 2013. gada 9. decembra rīkojuma Nr. 609 "Par valsts nekustamo īpašumu nodošanu Rīgas Tehniskās universitātes īpašumā" 4., 7.2. un 7.4. punktā dotos uzdevumus.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5.punkts paredz Rīgas Tehniskajai universitātei pirms šā rīkojuma projekta pielikuma 1. un 7.punktā minēto nekustamo atsavināšanas veikt Ministru kabineta 2013. gada 9. decembra rīkojuma Nr. 609 "Par valsts nekustamo īpašumu nodošanu Rīgas Tehniskās universitātes īpašumā" 4., 7.2. un 7.4. punktā dotos uzdevumus t.i., atdalot attiecīgajām būvēm funkcionāli nepieciešamo zemes vienības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piemēram, norādīts, ka</w:t>
            </w:r>
            <w:r w:rsidR="00000000" w:rsidRPr="00000000" w:rsidDel="00000000">
              <w:rPr>
                <w:i w:val="1"/>
                <w:rtl w:val="0"/>
              </w:rPr>
              <w:t xml:space="preserve"> ņemot vērā likuma “Par atjaunotā Latvijas Republikas 1937.gada Civillikuma ievada, mantojuma tiesību un lietu tiesību daļas spēkā stāšanās laiku un piemērošanas kārtību” 14. pantā noteikto, ka ēkas (būves), kuras Zemesgrāmatu nodaļā, Valsts zemes dienestā vai pašvaldībā nav reģistrētas kā patstāvīgi īpašuma objekti, uzskatāmas par zemes īpašnieka īpašumu atbilstoši Civillikuma 968. pantam, RTU veiks nepieciešamās darbības, lai būvi (būves kadastra apzīmējums 0100 046 2021 006) reģistrētu zemesgrāmatā uz RTU vārda</w:t>
            </w:r>
            <w:r w:rsidR="00000000" w:rsidRPr="00000000" w:rsidDel="00000000">
              <w:rPr>
                <w:rtl w:val="0"/>
              </w:rPr>
              <w:t xml:space="preserve">. </w:t>
            </w:r>
            <w:r w:rsidR="00000000" w:rsidRPr="00000000" w:rsidDel="00000000">
              <w:rPr>
                <w:i w:val="1"/>
                <w:u w:val="single"/>
                <w:rtl w:val="0"/>
              </w:rPr>
              <w:t xml:space="preserve">Pēc minēto darbību veikšanas, ņemot vērā būves slikto tehnisko stāvokli, </w:t>
            </w:r>
            <w:r w:rsidR="00000000" w:rsidRPr="00000000" w:rsidDel="00000000">
              <w:rPr>
                <w:b w:val="1"/>
                <w:i w:val="1"/>
                <w:u w:val="single"/>
                <w:rtl w:val="0"/>
              </w:rPr>
              <w:t xml:space="preserve">RTU plāno izvērtēt tās demontāžas iespējas.</w:t>
            </w:r>
            <w:r w:rsidR="00000000" w:rsidRPr="00000000" w:rsidDel="00000000">
              <w:rPr>
                <w:i w:val="1"/>
                <w:u w:val="single"/>
                <w:rtl w:val="0"/>
              </w:rPr>
              <w:t xml:space="preserve"> Pēc minētajai būvei </w:t>
            </w:r>
            <w:r w:rsidR="00000000" w:rsidRPr="00000000" w:rsidDel="00000000">
              <w:rPr>
                <w:b w:val="1"/>
                <w:i w:val="1"/>
                <w:u w:val="single"/>
                <w:rtl w:val="0"/>
              </w:rPr>
              <w:t xml:space="preserve">funkcionāli nepieciešamās zemes vienības daļas atdalīšanas RTU normatīvajos aktos noteiktajā kārtībā organizēs arī atdalītā nekustamā īpašuma atsavināšanu</w:t>
            </w:r>
            <w:r w:rsidR="00000000" w:rsidRPr="00000000" w:rsidDel="00000000">
              <w:rPr>
                <w:i w:val="1"/>
                <w:u w:val="single"/>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skaidrot, uz kāda pamata RTU varēs veikt attiecīgās būves demontāžu vai arī pēc funkcionāli nepieciešamās zemes vienības daļas atdalīšanas organizēt arī atdalītā nekustamā īpašuma atsavināšanu. (Vēršam uzmanību, ka rīkojuma projekts minēto neparedz). Lūdzam minēto skaidrot arī attiecībā par būvi (būves kadastra apzīmējums 0100 103 0155 026) Flotes ielā 6/8, Rīgā.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w:t>
            </w:r>
            <w:r w:rsidR="00000000" w:rsidRPr="00000000" w:rsidDel="00000000">
              <w:rPr>
                <w:i w:val="1"/>
                <w:rtl w:val="0"/>
              </w:rPr>
              <w:t xml:space="preserve"> RTU ir noslēgusi īstermiņa īres un nomas līgumus, kurus RTU ir tiesības un RTU plāno vienpusēji izbeigt. Spēkā esošie nomas un īres līgumi: Nr.897 ar SIA “Rīgas Audits”; Nr.0A500-2-e/24 ar SIA “Datapark"; Nr.1691 ar sabiedrību ar ierobežotu atbildību “AM Aktivi”; Nr.01J03-2-e/27 ar fizisku personu; Nr.01J03-2-e/26 ar fizisku personu un Nr.2016/1-1 ar fizisku personu.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paskaidrojošiem dokumentiem pievienot minētos īstermiņa īres un nomas līgumus.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24-TA-1364</w:t>
    </w:r>
    <w:r>
      <w:br/>
    </w:r>
    <w:r w:rsidR="00000000" w:rsidRPr="00000000" w:rsidDel="00000000">
      <w:rPr>
        <w:rtl w:val="0"/>
      </w:rPr>
      <w:t xml:space="preserve">Izdrukāts 17.09.2024. 12.51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24-TA-1364</w:t>
    </w:r>
    <w:r>
      <w:br/>
    </w:r>
    <w:r w:rsidR="00000000" w:rsidRPr="00000000" w:rsidDel="00000000">
      <w:rPr>
        <w:rtl w:val="0"/>
      </w:rPr>
      <w:t xml:space="preserve">Izdrukāts 17.09.2024. 12.51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Atzinumi_24-TA-1364.docx</dc:title>
</cp:coreProperties>
</file>

<file path=docProps/custom.xml><?xml version="1.0" encoding="utf-8"?>
<Properties xmlns="http://schemas.openxmlformats.org/officeDocument/2006/custom-properties" xmlns:vt="http://schemas.openxmlformats.org/officeDocument/2006/docPropsVTypes"/>
</file>