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3D167A4C" w14:textId="53493525" w:rsidR="00A31F36" w:rsidRPr="0043773F" w:rsidRDefault="00383350" w:rsidP="00A31F36">
      <w:pPr>
        <w:jc w:val="right"/>
        <w:rPr>
          <w:rFonts w:ascii="Times New Roman" w:hAnsi="Times New Roman" w:cs="Times New Roman"/>
          <w:b/>
          <w:bCs/>
          <w:sz w:val="25"/>
          <w:szCs w:val="25"/>
        </w:rPr>
      </w:pPr>
      <w:r w:rsidRPr="0043773F">
        <w:rPr>
          <w:rFonts w:ascii="Times New Roman" w:hAnsi="Times New Roman" w:cs="Times New Roman"/>
          <w:b/>
          <w:bCs/>
          <w:sz w:val="25"/>
          <w:szCs w:val="25"/>
        </w:rPr>
        <w:t>Satiksmes ministrijai</w:t>
      </w:r>
    </w:p>
    <w:p w14:paraId="2A1A12AB" w14:textId="24144AFF" w:rsidR="0038641D" w:rsidRDefault="00000000" w:rsidP="00A31F36">
      <w:pPr>
        <w:jc w:val="right"/>
        <w:rPr>
          <w:rFonts w:ascii="Times New Roman" w:hAnsi="Times New Roman" w:cs="Times New Roman"/>
          <w:sz w:val="25"/>
          <w:szCs w:val="25"/>
        </w:rPr>
      </w:pPr>
      <w:hyperlink r:id="rId8" w:history="1">
        <w:r w:rsidR="00383350" w:rsidRPr="0043773F">
          <w:rPr>
            <w:rStyle w:val="Hyperlink"/>
            <w:rFonts w:ascii="Times New Roman" w:hAnsi="Times New Roman" w:cs="Times New Roman"/>
            <w:sz w:val="25"/>
            <w:szCs w:val="25"/>
          </w:rPr>
          <w:t>satiksmes.ministrija@sam.gov.lv</w:t>
        </w:r>
      </w:hyperlink>
      <w:r w:rsidR="00383350" w:rsidRPr="0043773F">
        <w:rPr>
          <w:rFonts w:ascii="Times New Roman" w:hAnsi="Times New Roman" w:cs="Times New Roman"/>
          <w:sz w:val="25"/>
          <w:szCs w:val="25"/>
        </w:rPr>
        <w:t xml:space="preserve"> </w:t>
      </w:r>
      <w:r w:rsidR="0038641D" w:rsidRPr="0043773F">
        <w:rPr>
          <w:rFonts w:ascii="Times New Roman" w:hAnsi="Times New Roman" w:cs="Times New Roman"/>
          <w:sz w:val="25"/>
          <w:szCs w:val="25"/>
        </w:rPr>
        <w:t xml:space="preserve">  </w:t>
      </w:r>
    </w:p>
    <w:p w14:paraId="246BF8F9" w14:textId="77777777" w:rsidR="009E50B4" w:rsidRPr="0043773F" w:rsidRDefault="009E50B4" w:rsidP="00A31F36">
      <w:pPr>
        <w:jc w:val="right"/>
        <w:rPr>
          <w:rFonts w:ascii="Times New Roman" w:hAnsi="Times New Roman" w:cs="Times New Roman"/>
          <w:sz w:val="25"/>
          <w:szCs w:val="25"/>
        </w:rPr>
      </w:pPr>
    </w:p>
    <w:p w14:paraId="225E9A51" w14:textId="640C2043" w:rsidR="00A31F36" w:rsidRPr="0043773F" w:rsidRDefault="00A31F36" w:rsidP="00A31F36">
      <w:pPr>
        <w:ind w:right="-147"/>
        <w:rPr>
          <w:rFonts w:ascii="Times New Roman" w:hAnsi="Times New Roman" w:cs="Times New Roman"/>
          <w:sz w:val="25"/>
          <w:szCs w:val="25"/>
        </w:rPr>
      </w:pPr>
      <w:r w:rsidRPr="0043773F">
        <w:rPr>
          <w:rFonts w:ascii="Times New Roman" w:hAnsi="Times New Roman" w:cs="Times New Roman"/>
          <w:sz w:val="25"/>
          <w:szCs w:val="25"/>
        </w:rPr>
        <w:t>Rīgā, 202</w:t>
      </w:r>
      <w:r w:rsidR="00675192" w:rsidRPr="0043773F">
        <w:rPr>
          <w:rFonts w:ascii="Times New Roman" w:hAnsi="Times New Roman" w:cs="Times New Roman"/>
          <w:sz w:val="25"/>
          <w:szCs w:val="25"/>
        </w:rPr>
        <w:t>3</w:t>
      </w:r>
      <w:r w:rsidRPr="0043773F">
        <w:rPr>
          <w:rFonts w:ascii="Times New Roman" w:hAnsi="Times New Roman" w:cs="Times New Roman"/>
          <w:sz w:val="25"/>
          <w:szCs w:val="25"/>
        </w:rPr>
        <w:t>.gada</w:t>
      </w:r>
      <w:r w:rsidR="009E50B4">
        <w:rPr>
          <w:rFonts w:ascii="Times New Roman" w:hAnsi="Times New Roman" w:cs="Times New Roman"/>
          <w:sz w:val="25"/>
          <w:szCs w:val="25"/>
        </w:rPr>
        <w:t xml:space="preserve"> 23</w:t>
      </w:r>
      <w:r w:rsidR="002516B1" w:rsidRPr="0043773F">
        <w:rPr>
          <w:rFonts w:ascii="Times New Roman" w:hAnsi="Times New Roman" w:cs="Times New Roman"/>
          <w:sz w:val="25"/>
          <w:szCs w:val="25"/>
        </w:rPr>
        <w:t xml:space="preserve">. </w:t>
      </w:r>
      <w:r w:rsidR="009E50B4">
        <w:rPr>
          <w:rFonts w:ascii="Times New Roman" w:hAnsi="Times New Roman" w:cs="Times New Roman"/>
          <w:sz w:val="25"/>
          <w:szCs w:val="25"/>
        </w:rPr>
        <w:t>okto</w:t>
      </w:r>
      <w:r w:rsidR="002516B1" w:rsidRPr="0043773F">
        <w:rPr>
          <w:rFonts w:ascii="Times New Roman" w:hAnsi="Times New Roman" w:cs="Times New Roman"/>
          <w:sz w:val="25"/>
          <w:szCs w:val="25"/>
        </w:rPr>
        <w:t>brī</w:t>
      </w:r>
    </w:p>
    <w:p w14:paraId="2252CDB3" w14:textId="308EC36C" w:rsidR="00A31F36" w:rsidRPr="0043773F" w:rsidRDefault="00A31F36" w:rsidP="00A31F36">
      <w:pPr>
        <w:ind w:right="-147"/>
        <w:rPr>
          <w:rFonts w:ascii="Times New Roman" w:hAnsi="Times New Roman" w:cs="Times New Roman"/>
          <w:sz w:val="25"/>
          <w:szCs w:val="25"/>
        </w:rPr>
      </w:pPr>
      <w:r w:rsidRPr="0043773F">
        <w:rPr>
          <w:rFonts w:ascii="Times New Roman" w:hAnsi="Times New Roman" w:cs="Times New Roman"/>
          <w:sz w:val="25"/>
          <w:szCs w:val="25"/>
        </w:rPr>
        <w:t>Nr. 0</w:t>
      </w:r>
      <w:r w:rsidR="0038641D" w:rsidRPr="0043773F">
        <w:rPr>
          <w:rFonts w:ascii="Times New Roman" w:hAnsi="Times New Roman" w:cs="Times New Roman"/>
          <w:sz w:val="25"/>
          <w:szCs w:val="25"/>
        </w:rPr>
        <w:t>1</w:t>
      </w:r>
      <w:r w:rsidRPr="0043773F">
        <w:rPr>
          <w:rFonts w:ascii="Times New Roman" w:hAnsi="Times New Roman" w:cs="Times New Roman"/>
          <w:sz w:val="25"/>
          <w:szCs w:val="25"/>
        </w:rPr>
        <w:t>-</w:t>
      </w:r>
      <w:r w:rsidR="009E50B4">
        <w:rPr>
          <w:rFonts w:ascii="Times New Roman" w:hAnsi="Times New Roman" w:cs="Times New Roman"/>
          <w:sz w:val="25"/>
          <w:szCs w:val="25"/>
        </w:rPr>
        <w:t>10</w:t>
      </w:r>
      <w:r w:rsidRPr="0043773F">
        <w:rPr>
          <w:rFonts w:ascii="Times New Roman" w:hAnsi="Times New Roman" w:cs="Times New Roman"/>
          <w:sz w:val="25"/>
          <w:szCs w:val="25"/>
        </w:rPr>
        <w:t>/202</w:t>
      </w:r>
      <w:r w:rsidR="00675192" w:rsidRPr="0043773F">
        <w:rPr>
          <w:rFonts w:ascii="Times New Roman" w:hAnsi="Times New Roman" w:cs="Times New Roman"/>
          <w:sz w:val="25"/>
          <w:szCs w:val="25"/>
        </w:rPr>
        <w:t>3</w:t>
      </w:r>
    </w:p>
    <w:p w14:paraId="5DAA0F50" w14:textId="77777777" w:rsidR="00A31F36" w:rsidRPr="0043773F" w:rsidRDefault="00A31F36" w:rsidP="00A31F36">
      <w:pPr>
        <w:jc w:val="both"/>
        <w:rPr>
          <w:rFonts w:ascii="Times New Roman" w:hAnsi="Times New Roman" w:cs="Times New Roman"/>
          <w:b/>
          <w:sz w:val="25"/>
          <w:szCs w:val="25"/>
        </w:rPr>
      </w:pPr>
    </w:p>
    <w:p w14:paraId="6C38AD16" w14:textId="33CE4F29" w:rsidR="00A31F36" w:rsidRPr="0043773F" w:rsidRDefault="00593A2D" w:rsidP="00593A2D">
      <w:pPr>
        <w:rPr>
          <w:rFonts w:ascii="Times New Roman" w:hAnsi="Times New Roman" w:cs="Times New Roman"/>
          <w:b/>
          <w:bCs/>
          <w:sz w:val="25"/>
          <w:szCs w:val="25"/>
        </w:rPr>
      </w:pPr>
      <w:r w:rsidRPr="0043773F">
        <w:rPr>
          <w:rFonts w:ascii="Times New Roman" w:hAnsi="Times New Roman" w:cs="Times New Roman"/>
          <w:b/>
          <w:bCs/>
          <w:sz w:val="25"/>
          <w:szCs w:val="25"/>
        </w:rPr>
        <w:t xml:space="preserve">Par </w:t>
      </w:r>
      <w:r w:rsidR="002630CB" w:rsidRPr="0043773F">
        <w:rPr>
          <w:rFonts w:ascii="Times New Roman" w:hAnsi="Times New Roman" w:cs="Times New Roman"/>
          <w:b/>
          <w:bCs/>
          <w:sz w:val="25"/>
          <w:szCs w:val="25"/>
        </w:rPr>
        <w:t xml:space="preserve">precizēto </w:t>
      </w:r>
      <w:r w:rsidRPr="0043773F">
        <w:rPr>
          <w:rFonts w:ascii="Times New Roman" w:hAnsi="Times New Roman" w:cs="Times New Roman"/>
          <w:b/>
          <w:bCs/>
          <w:sz w:val="25"/>
          <w:szCs w:val="25"/>
        </w:rPr>
        <w:t xml:space="preserve">Ministru kabineta </w:t>
      </w:r>
      <w:r w:rsidR="009E50B4">
        <w:rPr>
          <w:rFonts w:ascii="Times New Roman" w:hAnsi="Times New Roman" w:cs="Times New Roman"/>
          <w:b/>
          <w:bCs/>
          <w:sz w:val="25"/>
          <w:szCs w:val="25"/>
        </w:rPr>
        <w:t xml:space="preserve">noteikumu </w:t>
      </w:r>
      <w:r w:rsidRPr="0043773F">
        <w:rPr>
          <w:rFonts w:ascii="Times New Roman" w:hAnsi="Times New Roman" w:cs="Times New Roman"/>
          <w:b/>
          <w:bCs/>
          <w:sz w:val="25"/>
          <w:szCs w:val="25"/>
        </w:rPr>
        <w:t xml:space="preserve">projektu </w:t>
      </w:r>
      <w:r w:rsidR="008C2773" w:rsidRPr="008C2773">
        <w:rPr>
          <w:rFonts w:ascii="Times New Roman" w:hAnsi="Times New Roman" w:cs="Times New Roman"/>
          <w:b/>
          <w:bCs/>
          <w:sz w:val="25"/>
          <w:szCs w:val="25"/>
        </w:rPr>
        <w:t>22-TA-2562</w:t>
      </w:r>
    </w:p>
    <w:p w14:paraId="1C0FBA71" w14:textId="77777777" w:rsidR="00593A2D" w:rsidRPr="0043773F" w:rsidRDefault="00593A2D" w:rsidP="00593A2D">
      <w:pPr>
        <w:rPr>
          <w:rFonts w:ascii="Times New Roman" w:hAnsi="Times New Roman" w:cs="Times New Roman"/>
          <w:b/>
          <w:bCs/>
          <w:sz w:val="25"/>
          <w:szCs w:val="25"/>
        </w:rPr>
      </w:pPr>
    </w:p>
    <w:p w14:paraId="6FA33056" w14:textId="129F5FB8" w:rsidR="00383350" w:rsidRDefault="009E50B4" w:rsidP="00542C2F">
      <w:pPr>
        <w:ind w:firstLine="851"/>
        <w:jc w:val="both"/>
        <w:rPr>
          <w:rFonts w:ascii="Times New Roman" w:hAnsi="Times New Roman" w:cs="Times New Roman"/>
          <w:b/>
          <w:bCs/>
          <w:sz w:val="25"/>
          <w:szCs w:val="25"/>
        </w:rPr>
      </w:pPr>
      <w:r>
        <w:rPr>
          <w:rFonts w:ascii="Times New Roman" w:hAnsi="Times New Roman" w:cs="Times New Roman"/>
          <w:sz w:val="25"/>
          <w:szCs w:val="25"/>
        </w:rPr>
        <w:t>Biedrība “Latvijas Interneta asociācija” (turpmāk - LIA), i</w:t>
      </w:r>
      <w:r w:rsidR="00383350" w:rsidRPr="0043773F">
        <w:rPr>
          <w:rFonts w:ascii="Times New Roman" w:hAnsi="Times New Roman" w:cs="Times New Roman"/>
          <w:sz w:val="25"/>
          <w:szCs w:val="25"/>
        </w:rPr>
        <w:t>zvērtējot Satiksmes ministrijas p</w:t>
      </w:r>
      <w:r w:rsidR="00530D06" w:rsidRPr="0043773F">
        <w:rPr>
          <w:rFonts w:ascii="Times New Roman" w:hAnsi="Times New Roman" w:cs="Times New Roman"/>
          <w:sz w:val="25"/>
          <w:szCs w:val="25"/>
        </w:rPr>
        <w:t>recizēto</w:t>
      </w:r>
      <w:r w:rsidR="00383350" w:rsidRPr="0043773F">
        <w:rPr>
          <w:rFonts w:ascii="Times New Roman" w:hAnsi="Times New Roman" w:cs="Times New Roman"/>
          <w:sz w:val="25"/>
          <w:szCs w:val="25"/>
        </w:rPr>
        <w:t xml:space="preserve"> Ministra kabineta noteikumu projektu</w:t>
      </w:r>
      <w:r>
        <w:rPr>
          <w:rFonts w:ascii="Times New Roman" w:hAnsi="Times New Roman" w:cs="Times New Roman"/>
          <w:sz w:val="25"/>
          <w:szCs w:val="25"/>
        </w:rPr>
        <w:t xml:space="preserve"> </w:t>
      </w:r>
      <w:r w:rsidRPr="009E50B4">
        <w:rPr>
          <w:rFonts w:ascii="Times New Roman" w:hAnsi="Times New Roman" w:cs="Times New Roman"/>
          <w:sz w:val="25"/>
          <w:szCs w:val="25"/>
        </w:rPr>
        <w:t>“Eiropas Savienības Atveseļošanas un noturības mehānisma plāna 2.4. reformu un investīciju virziena “Digitālās infrastruktūras transformācija” 2.4.1.2.i. investīcijas “Platjoslas jeb ļoti augstas veiktspējas tīklu “pēdējās jūdzes” infrastruktūras attīstība” īstenošanas noteikumi”</w:t>
      </w:r>
      <w:r>
        <w:rPr>
          <w:rFonts w:ascii="Times New Roman" w:hAnsi="Times New Roman" w:cs="Times New Roman"/>
          <w:sz w:val="25"/>
          <w:szCs w:val="25"/>
        </w:rPr>
        <w:t xml:space="preserve"> </w:t>
      </w:r>
      <w:r w:rsidRPr="009E50B4">
        <w:rPr>
          <w:rFonts w:ascii="Times New Roman" w:hAnsi="Times New Roman" w:cs="Times New Roman"/>
          <w:sz w:val="25"/>
          <w:szCs w:val="25"/>
        </w:rPr>
        <w:t xml:space="preserve">(22-TA-2562) </w:t>
      </w:r>
      <w:r w:rsidR="00383350" w:rsidRPr="0043773F">
        <w:rPr>
          <w:rFonts w:ascii="Times New Roman" w:hAnsi="Times New Roman" w:cs="Times New Roman"/>
          <w:sz w:val="25"/>
          <w:szCs w:val="25"/>
        </w:rPr>
        <w:t xml:space="preserve">(turpmāk - Noteikumu projekts) un </w:t>
      </w:r>
      <w:r w:rsidR="000D3EB7" w:rsidRPr="0043773F">
        <w:rPr>
          <w:rFonts w:ascii="Times New Roman" w:hAnsi="Times New Roman" w:cs="Times New Roman"/>
          <w:sz w:val="25"/>
          <w:szCs w:val="25"/>
        </w:rPr>
        <w:t xml:space="preserve">tā </w:t>
      </w:r>
      <w:r w:rsidR="00383350" w:rsidRPr="0043773F">
        <w:rPr>
          <w:rFonts w:ascii="Times New Roman" w:hAnsi="Times New Roman" w:cs="Times New Roman"/>
          <w:sz w:val="25"/>
          <w:szCs w:val="25"/>
        </w:rPr>
        <w:t>anotāciju</w:t>
      </w:r>
      <w:r w:rsidR="000D3EB7" w:rsidRPr="0043773F">
        <w:rPr>
          <w:rFonts w:ascii="Times New Roman" w:hAnsi="Times New Roman" w:cs="Times New Roman"/>
          <w:sz w:val="25"/>
          <w:szCs w:val="25"/>
        </w:rPr>
        <w:t>,</w:t>
      </w:r>
      <w:r>
        <w:rPr>
          <w:rFonts w:ascii="Times New Roman" w:hAnsi="Times New Roman" w:cs="Times New Roman"/>
          <w:sz w:val="25"/>
          <w:szCs w:val="25"/>
        </w:rPr>
        <w:t xml:space="preserve"> </w:t>
      </w:r>
      <w:r w:rsidR="00542C2F" w:rsidRPr="0043773F">
        <w:rPr>
          <w:rFonts w:ascii="Times New Roman" w:hAnsi="Times New Roman" w:cs="Times New Roman"/>
          <w:b/>
          <w:bCs/>
          <w:sz w:val="25"/>
          <w:szCs w:val="25"/>
        </w:rPr>
        <w:t>sniedz šādu atzinumu:</w:t>
      </w:r>
    </w:p>
    <w:p w14:paraId="5B4DB8A1" w14:textId="77777777" w:rsidR="009E50B4" w:rsidRPr="0043773F" w:rsidRDefault="009E50B4" w:rsidP="00542C2F">
      <w:pPr>
        <w:ind w:firstLine="851"/>
        <w:jc w:val="both"/>
        <w:rPr>
          <w:rFonts w:ascii="Times New Roman" w:hAnsi="Times New Roman" w:cs="Times New Roman"/>
          <w:sz w:val="25"/>
          <w:szCs w:val="25"/>
        </w:rPr>
      </w:pPr>
    </w:p>
    <w:p w14:paraId="6BC9F0CF" w14:textId="77777777" w:rsidR="009E50B4" w:rsidRDefault="009E50B4" w:rsidP="009E50B4">
      <w:pPr>
        <w:ind w:firstLine="851"/>
        <w:jc w:val="both"/>
        <w:rPr>
          <w:rFonts w:ascii="Times New Roman" w:hAnsi="Times New Roman" w:cs="Times New Roman"/>
          <w:sz w:val="25"/>
          <w:szCs w:val="25"/>
        </w:rPr>
      </w:pPr>
      <w:r w:rsidRPr="009E50B4">
        <w:rPr>
          <w:rFonts w:ascii="Times New Roman" w:hAnsi="Times New Roman" w:cs="Times New Roman"/>
          <w:sz w:val="25"/>
          <w:szCs w:val="25"/>
        </w:rPr>
        <w:t xml:space="preserve">Esošā Noteikumu projekta redakcija paredz datu lejupielādes ātrumu vismaz 300 Mbit/s, taču nav noteikts minimālais </w:t>
      </w:r>
      <w:proofErr w:type="spellStart"/>
      <w:r w:rsidRPr="009E50B4">
        <w:rPr>
          <w:rFonts w:ascii="Times New Roman" w:hAnsi="Times New Roman" w:cs="Times New Roman"/>
          <w:sz w:val="25"/>
          <w:szCs w:val="25"/>
        </w:rPr>
        <w:t>augšuplādes</w:t>
      </w:r>
      <w:proofErr w:type="spellEnd"/>
      <w:r w:rsidRPr="009E50B4">
        <w:rPr>
          <w:rFonts w:ascii="Times New Roman" w:hAnsi="Times New Roman" w:cs="Times New Roman"/>
          <w:sz w:val="25"/>
          <w:szCs w:val="25"/>
        </w:rPr>
        <w:t xml:space="preserve"> ātrums. Neskatoties uz to, ka EK Regulas (ES) Nr. 651/2014 52.pantā  nav minēti konkrēti datu </w:t>
      </w:r>
      <w:proofErr w:type="spellStart"/>
      <w:r w:rsidRPr="009E50B4">
        <w:rPr>
          <w:rFonts w:ascii="Times New Roman" w:hAnsi="Times New Roman" w:cs="Times New Roman"/>
          <w:sz w:val="25"/>
          <w:szCs w:val="25"/>
        </w:rPr>
        <w:t>augšuplādes</w:t>
      </w:r>
      <w:proofErr w:type="spellEnd"/>
      <w:r w:rsidRPr="009E50B4">
        <w:rPr>
          <w:rFonts w:ascii="Times New Roman" w:hAnsi="Times New Roman" w:cs="Times New Roman"/>
          <w:sz w:val="25"/>
          <w:szCs w:val="25"/>
        </w:rPr>
        <w:t xml:space="preserve"> kritēriji, </w:t>
      </w:r>
      <w:r w:rsidRPr="00907B47">
        <w:rPr>
          <w:rFonts w:ascii="Times New Roman" w:hAnsi="Times New Roman" w:cs="Times New Roman"/>
          <w:b/>
          <w:bCs/>
          <w:sz w:val="25"/>
          <w:szCs w:val="25"/>
        </w:rPr>
        <w:t>lūdzam Satiksmes ministriju Noteikumu projektā tos paredzēt.</w:t>
      </w:r>
      <w:r w:rsidRPr="009E50B4">
        <w:rPr>
          <w:rFonts w:ascii="Times New Roman" w:hAnsi="Times New Roman" w:cs="Times New Roman"/>
          <w:sz w:val="25"/>
          <w:szCs w:val="25"/>
        </w:rPr>
        <w:t xml:space="preserve"> Aicinām Noteikumu projektā noteikt ne tikai datu </w:t>
      </w:r>
      <w:proofErr w:type="spellStart"/>
      <w:r w:rsidRPr="009E50B4">
        <w:rPr>
          <w:rFonts w:ascii="Times New Roman" w:hAnsi="Times New Roman" w:cs="Times New Roman"/>
          <w:sz w:val="25"/>
          <w:szCs w:val="25"/>
        </w:rPr>
        <w:t>lejuplādes</w:t>
      </w:r>
      <w:proofErr w:type="spellEnd"/>
      <w:r w:rsidRPr="009E50B4">
        <w:rPr>
          <w:rFonts w:ascii="Times New Roman" w:hAnsi="Times New Roman" w:cs="Times New Roman"/>
          <w:sz w:val="25"/>
          <w:szCs w:val="25"/>
        </w:rPr>
        <w:t xml:space="preserve"> ātrumu, bet arī pietiekamu minimālo datu </w:t>
      </w:r>
      <w:proofErr w:type="spellStart"/>
      <w:r w:rsidRPr="009E50B4">
        <w:rPr>
          <w:rFonts w:ascii="Times New Roman" w:hAnsi="Times New Roman" w:cs="Times New Roman"/>
          <w:sz w:val="25"/>
          <w:szCs w:val="25"/>
        </w:rPr>
        <w:t>augšuplādes</w:t>
      </w:r>
      <w:proofErr w:type="spellEnd"/>
      <w:r w:rsidRPr="009E50B4">
        <w:rPr>
          <w:rFonts w:ascii="Times New Roman" w:hAnsi="Times New Roman" w:cs="Times New Roman"/>
          <w:sz w:val="25"/>
          <w:szCs w:val="25"/>
        </w:rPr>
        <w:t xml:space="preserve"> ātrumu, tādējādi novēršot iespējamību, ka projekta īstenošanas rezultātā tiktu nodrošināts internets ar vismaz 300 Mbit/s </w:t>
      </w:r>
      <w:proofErr w:type="spellStart"/>
      <w:r w:rsidRPr="009E50B4">
        <w:rPr>
          <w:rFonts w:ascii="Times New Roman" w:hAnsi="Times New Roman" w:cs="Times New Roman"/>
          <w:sz w:val="25"/>
          <w:szCs w:val="25"/>
        </w:rPr>
        <w:t>lejuplādes</w:t>
      </w:r>
      <w:proofErr w:type="spellEnd"/>
      <w:r w:rsidRPr="009E50B4">
        <w:rPr>
          <w:rFonts w:ascii="Times New Roman" w:hAnsi="Times New Roman" w:cs="Times New Roman"/>
          <w:sz w:val="25"/>
          <w:szCs w:val="25"/>
        </w:rPr>
        <w:t xml:space="preserve"> ātrumu un nesamērīgi zemu </w:t>
      </w:r>
      <w:proofErr w:type="spellStart"/>
      <w:r w:rsidRPr="009E50B4">
        <w:rPr>
          <w:rFonts w:ascii="Times New Roman" w:hAnsi="Times New Roman" w:cs="Times New Roman"/>
          <w:sz w:val="25"/>
          <w:szCs w:val="25"/>
        </w:rPr>
        <w:t>augšuplādes</w:t>
      </w:r>
      <w:proofErr w:type="spellEnd"/>
      <w:r w:rsidRPr="009E50B4">
        <w:rPr>
          <w:rFonts w:ascii="Times New Roman" w:hAnsi="Times New Roman" w:cs="Times New Roman"/>
          <w:sz w:val="25"/>
          <w:szCs w:val="25"/>
        </w:rPr>
        <w:t xml:space="preserve"> ātrumu. </w:t>
      </w:r>
    </w:p>
    <w:p w14:paraId="49B54C40" w14:textId="77777777" w:rsidR="009E50B4" w:rsidRDefault="009E50B4" w:rsidP="009E50B4">
      <w:pPr>
        <w:ind w:firstLine="851"/>
        <w:jc w:val="both"/>
        <w:rPr>
          <w:rFonts w:ascii="Times New Roman" w:hAnsi="Times New Roman" w:cs="Times New Roman"/>
          <w:sz w:val="25"/>
          <w:szCs w:val="25"/>
        </w:rPr>
      </w:pPr>
    </w:p>
    <w:p w14:paraId="0821F22F" w14:textId="7A294466" w:rsidR="00A31F36" w:rsidRDefault="009E50B4" w:rsidP="009E50B4">
      <w:pPr>
        <w:ind w:firstLine="851"/>
        <w:jc w:val="both"/>
        <w:rPr>
          <w:rFonts w:ascii="Times New Roman" w:hAnsi="Times New Roman" w:cs="Times New Roman"/>
          <w:sz w:val="25"/>
          <w:szCs w:val="25"/>
        </w:rPr>
      </w:pPr>
      <w:r w:rsidRPr="009E50B4">
        <w:rPr>
          <w:rFonts w:ascii="Times New Roman" w:hAnsi="Times New Roman" w:cs="Times New Roman"/>
          <w:sz w:val="25"/>
          <w:szCs w:val="25"/>
        </w:rPr>
        <w:t xml:space="preserve">Papildus vēršam uzmanību, ka no tehnoloģiskā viedokļa interneta tīklā visplašāk lietotajam datu pārraides protokolam TCP/IP ir sekojoša darbības īpatnība – ja </w:t>
      </w:r>
      <w:proofErr w:type="spellStart"/>
      <w:r w:rsidRPr="009E50B4">
        <w:rPr>
          <w:rFonts w:ascii="Times New Roman" w:hAnsi="Times New Roman" w:cs="Times New Roman"/>
          <w:sz w:val="25"/>
          <w:szCs w:val="25"/>
        </w:rPr>
        <w:t>augšuplāde</w:t>
      </w:r>
      <w:proofErr w:type="spellEnd"/>
      <w:r w:rsidRPr="009E50B4">
        <w:rPr>
          <w:rFonts w:ascii="Times New Roman" w:hAnsi="Times New Roman" w:cs="Times New Roman"/>
          <w:sz w:val="25"/>
          <w:szCs w:val="25"/>
        </w:rPr>
        <w:t xml:space="preserve"> ir pārslogota, lejupielādes ātrums samazinās uz tādu pašu ātrumu kā datu </w:t>
      </w:r>
      <w:proofErr w:type="spellStart"/>
      <w:r w:rsidRPr="009E50B4">
        <w:rPr>
          <w:rFonts w:ascii="Times New Roman" w:hAnsi="Times New Roman" w:cs="Times New Roman"/>
          <w:sz w:val="25"/>
          <w:szCs w:val="25"/>
        </w:rPr>
        <w:t>augšuplādei</w:t>
      </w:r>
      <w:proofErr w:type="spellEnd"/>
      <w:r w:rsidRPr="009E50B4">
        <w:rPr>
          <w:rFonts w:ascii="Times New Roman" w:hAnsi="Times New Roman" w:cs="Times New Roman"/>
          <w:sz w:val="25"/>
          <w:szCs w:val="25"/>
        </w:rPr>
        <w:t>. Tādēļ</w:t>
      </w:r>
      <w:r w:rsidR="00907B47">
        <w:rPr>
          <w:rFonts w:ascii="Times New Roman" w:hAnsi="Times New Roman" w:cs="Times New Roman"/>
          <w:sz w:val="25"/>
          <w:szCs w:val="25"/>
        </w:rPr>
        <w:t xml:space="preserve"> </w:t>
      </w:r>
      <w:r w:rsidRPr="009E50B4">
        <w:rPr>
          <w:rFonts w:ascii="Times New Roman" w:hAnsi="Times New Roman" w:cs="Times New Roman"/>
          <w:sz w:val="25"/>
          <w:szCs w:val="25"/>
        </w:rPr>
        <w:t xml:space="preserve">jo īpaši būtiski Noteikumu projektā ir paredzēt ne tikai datu </w:t>
      </w:r>
      <w:proofErr w:type="spellStart"/>
      <w:r w:rsidRPr="009E50B4">
        <w:rPr>
          <w:rFonts w:ascii="Times New Roman" w:hAnsi="Times New Roman" w:cs="Times New Roman"/>
          <w:sz w:val="25"/>
          <w:szCs w:val="25"/>
        </w:rPr>
        <w:t>lejuplādes</w:t>
      </w:r>
      <w:proofErr w:type="spellEnd"/>
      <w:r w:rsidRPr="009E50B4">
        <w:rPr>
          <w:rFonts w:ascii="Times New Roman" w:hAnsi="Times New Roman" w:cs="Times New Roman"/>
          <w:sz w:val="25"/>
          <w:szCs w:val="25"/>
        </w:rPr>
        <w:t xml:space="preserve"> ātrumu, bet arī samērīgu un praktiskai lietošanai derīgu datu </w:t>
      </w:r>
      <w:proofErr w:type="spellStart"/>
      <w:r w:rsidRPr="009E50B4">
        <w:rPr>
          <w:rFonts w:ascii="Times New Roman" w:hAnsi="Times New Roman" w:cs="Times New Roman"/>
          <w:sz w:val="25"/>
          <w:szCs w:val="25"/>
        </w:rPr>
        <w:t>augšuplādes</w:t>
      </w:r>
      <w:proofErr w:type="spellEnd"/>
      <w:r w:rsidRPr="009E50B4">
        <w:rPr>
          <w:rFonts w:ascii="Times New Roman" w:hAnsi="Times New Roman" w:cs="Times New Roman"/>
          <w:sz w:val="25"/>
          <w:szCs w:val="25"/>
        </w:rPr>
        <w:t xml:space="preserve"> ātrumu.</w:t>
      </w:r>
    </w:p>
    <w:p w14:paraId="0183B5CB" w14:textId="77777777" w:rsidR="009E50B4" w:rsidRPr="0043773F" w:rsidRDefault="009E50B4" w:rsidP="00542C2F">
      <w:pPr>
        <w:jc w:val="both"/>
        <w:rPr>
          <w:rFonts w:ascii="Times New Roman" w:hAnsi="Times New Roman" w:cs="Times New Roman"/>
          <w:sz w:val="25"/>
          <w:szCs w:val="25"/>
        </w:rPr>
      </w:pPr>
    </w:p>
    <w:p w14:paraId="1954A2A2" w14:textId="77777777" w:rsidR="00A31F36" w:rsidRPr="0043773F" w:rsidRDefault="00A31F36" w:rsidP="00A31F36">
      <w:pPr>
        <w:rPr>
          <w:rFonts w:ascii="Times New Roman" w:hAnsi="Times New Roman" w:cs="Times New Roman"/>
          <w:sz w:val="25"/>
          <w:szCs w:val="25"/>
        </w:rPr>
      </w:pPr>
      <w:r w:rsidRPr="0043773F">
        <w:rPr>
          <w:rFonts w:ascii="Times New Roman" w:hAnsi="Times New Roman" w:cs="Times New Roman"/>
          <w:sz w:val="25"/>
          <w:szCs w:val="25"/>
        </w:rPr>
        <w:t>Latvijas Interneta asociācijas</w:t>
      </w:r>
    </w:p>
    <w:p w14:paraId="01CAE5EF" w14:textId="601A2830" w:rsidR="00A31F36" w:rsidRPr="0043773F" w:rsidRDefault="001B726D" w:rsidP="00A31F36">
      <w:pPr>
        <w:rPr>
          <w:rFonts w:ascii="Times New Roman" w:hAnsi="Times New Roman" w:cs="Times New Roman"/>
          <w:sz w:val="25"/>
          <w:szCs w:val="25"/>
        </w:rPr>
      </w:pPr>
      <w:r w:rsidRPr="0043773F">
        <w:rPr>
          <w:rFonts w:ascii="Times New Roman" w:hAnsi="Times New Roman" w:cs="Times New Roman"/>
          <w:sz w:val="25"/>
          <w:szCs w:val="25"/>
        </w:rPr>
        <w:t>Valdes priekšsēdētājs</w:t>
      </w:r>
      <w:r w:rsidR="00A31F36" w:rsidRPr="0043773F">
        <w:rPr>
          <w:rFonts w:ascii="Times New Roman" w:hAnsi="Times New Roman" w:cs="Times New Roman"/>
          <w:sz w:val="25"/>
          <w:szCs w:val="25"/>
        </w:rPr>
        <w:tab/>
      </w:r>
      <w:r w:rsidR="00A31F36" w:rsidRPr="0043773F">
        <w:rPr>
          <w:rFonts w:ascii="Times New Roman" w:hAnsi="Times New Roman" w:cs="Times New Roman"/>
          <w:sz w:val="25"/>
          <w:szCs w:val="25"/>
        </w:rPr>
        <w:tab/>
      </w:r>
      <w:r w:rsidR="00A31F36" w:rsidRPr="0043773F">
        <w:rPr>
          <w:rFonts w:ascii="Times New Roman" w:hAnsi="Times New Roman" w:cs="Times New Roman"/>
          <w:sz w:val="25"/>
          <w:szCs w:val="25"/>
        </w:rPr>
        <w:tab/>
      </w:r>
      <w:r w:rsidR="00A31F36" w:rsidRPr="0043773F">
        <w:rPr>
          <w:rFonts w:ascii="Times New Roman" w:hAnsi="Times New Roman" w:cs="Times New Roman"/>
          <w:sz w:val="25"/>
          <w:szCs w:val="25"/>
        </w:rPr>
        <w:tab/>
      </w:r>
      <w:r w:rsidR="00A31F36" w:rsidRPr="0043773F">
        <w:rPr>
          <w:rFonts w:ascii="Times New Roman" w:hAnsi="Times New Roman" w:cs="Times New Roman"/>
          <w:sz w:val="25"/>
          <w:szCs w:val="25"/>
        </w:rPr>
        <w:tab/>
      </w:r>
      <w:r w:rsidR="00A31F36" w:rsidRPr="0043773F">
        <w:rPr>
          <w:rFonts w:ascii="Times New Roman" w:hAnsi="Times New Roman" w:cs="Times New Roman"/>
          <w:sz w:val="25"/>
          <w:szCs w:val="25"/>
        </w:rPr>
        <w:tab/>
        <w:t>Andis Āriņš</w:t>
      </w:r>
    </w:p>
    <w:p w14:paraId="356FC72B" w14:textId="77777777" w:rsidR="0059004B" w:rsidRPr="0043773F" w:rsidRDefault="0059004B" w:rsidP="00A31F36">
      <w:pPr>
        <w:rPr>
          <w:rFonts w:ascii="Times New Roman" w:hAnsi="Times New Roman" w:cs="Times New Roman"/>
          <w:sz w:val="25"/>
          <w:szCs w:val="25"/>
        </w:rPr>
      </w:pPr>
    </w:p>
    <w:p w14:paraId="2E192B8B" w14:textId="7ED7993F" w:rsidR="00C64F08" w:rsidRPr="0043773F" w:rsidRDefault="00A31F36" w:rsidP="005E0337">
      <w:pPr>
        <w:jc w:val="center"/>
        <w:rPr>
          <w:rFonts w:ascii="Times New Roman" w:hAnsi="Times New Roman" w:cs="Times New Roman"/>
          <w:sz w:val="25"/>
          <w:szCs w:val="25"/>
        </w:rPr>
      </w:pPr>
      <w:r w:rsidRPr="0043773F">
        <w:rPr>
          <w:rFonts w:ascii="Times New Roman" w:hAnsi="Times New Roman" w:cs="Times New Roman"/>
          <w:sz w:val="25"/>
          <w:szCs w:val="25"/>
        </w:rPr>
        <w:t>ŠIS DOKUMENTS IR ELEKTRONISKI PARAKSTĪTS AR DROŠU ELEKTRONISKO PARAKSTU UN SATUR LAIKA ZĪMOGU</w:t>
      </w:r>
    </w:p>
    <w:sectPr w:rsidR="00C64F08" w:rsidRPr="0043773F" w:rsidSect="00542C2F">
      <w:headerReference w:type="default" r:id="rId9"/>
      <w:footerReference w:type="default" r:id="rId10"/>
      <w:pgSz w:w="11906" w:h="16838"/>
      <w:pgMar w:top="2977" w:right="1797" w:bottom="426" w:left="1797" w:header="1701" w:footer="720" w:gutter="0"/>
      <w:cols w:space="720"/>
      <w:formProt w:val="0"/>
      <w:docGrid w:linePitch="240" w:charSpace="3686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22F949" w14:textId="77777777" w:rsidR="00EB1436" w:rsidRDefault="00EB1436">
      <w:r>
        <w:separator/>
      </w:r>
    </w:p>
  </w:endnote>
  <w:endnote w:type="continuationSeparator" w:id="0">
    <w:p w14:paraId="12B6B118" w14:textId="77777777" w:rsidR="00EB1436" w:rsidRDefault="00EB14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charset w:val="01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926F53" w14:textId="77777777" w:rsidR="00C64F08" w:rsidRDefault="00C64F0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872AFC" w14:textId="77777777" w:rsidR="00EB1436" w:rsidRDefault="00EB1436">
      <w:r>
        <w:separator/>
      </w:r>
    </w:p>
  </w:footnote>
  <w:footnote w:type="continuationSeparator" w:id="0">
    <w:p w14:paraId="017160E7" w14:textId="77777777" w:rsidR="00EB1436" w:rsidRDefault="00EB143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656E27" w14:textId="77777777" w:rsidR="00C64F08" w:rsidRDefault="00BC1CC0">
    <w:pPr>
      <w:pStyle w:val="Header"/>
      <w:rPr>
        <w:lang w:eastAsia="lv-LV"/>
      </w:rPr>
    </w:pPr>
    <w:r>
      <w:rPr>
        <w:noProof/>
        <w:lang w:eastAsia="lv-LV"/>
      </w:rPr>
      <w:drawing>
        <wp:anchor distT="0" distB="0" distL="0" distR="0" simplePos="0" relativeHeight="2" behindDoc="1" locked="0" layoutInCell="0" allowOverlap="1" wp14:anchorId="2EDA9B0E" wp14:editId="137B3D48">
          <wp:simplePos x="0" y="0"/>
          <wp:positionH relativeFrom="column">
            <wp:posOffset>-1140460</wp:posOffset>
          </wp:positionH>
          <wp:positionV relativeFrom="paragraph">
            <wp:posOffset>-1080135</wp:posOffset>
          </wp:positionV>
          <wp:extent cx="7559040" cy="10692130"/>
          <wp:effectExtent l="0" t="0" r="0" b="0"/>
          <wp:wrapNone/>
          <wp:docPr id="1596592837" name="Picture 159659283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WordPictureWatermark119311192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-4" t="-3" r="-4" b="-3"/>
                  <a:stretch>
                    <a:fillRect/>
                  </a:stretch>
                </pic:blipFill>
                <pic:spPr bwMode="auto">
                  <a:xfrm>
                    <a:off x="0" y="0"/>
                    <a:ext cx="7559040" cy="1069213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D11FF5"/>
    <w:multiLevelType w:val="hybridMultilevel"/>
    <w:tmpl w:val="52B67A6A"/>
    <w:lvl w:ilvl="0" w:tplc="0809000F">
      <w:start w:val="1"/>
      <w:numFmt w:val="decimal"/>
      <w:lvlText w:val="%1."/>
      <w:lvlJc w:val="left"/>
      <w:pPr>
        <w:ind w:left="2135" w:hanging="360"/>
      </w:pPr>
    </w:lvl>
    <w:lvl w:ilvl="1" w:tplc="08090019" w:tentative="1">
      <w:start w:val="1"/>
      <w:numFmt w:val="lowerLetter"/>
      <w:lvlText w:val="%2."/>
      <w:lvlJc w:val="left"/>
      <w:pPr>
        <w:ind w:left="2855" w:hanging="360"/>
      </w:pPr>
    </w:lvl>
    <w:lvl w:ilvl="2" w:tplc="0809001B" w:tentative="1">
      <w:start w:val="1"/>
      <w:numFmt w:val="lowerRoman"/>
      <w:lvlText w:val="%3."/>
      <w:lvlJc w:val="right"/>
      <w:pPr>
        <w:ind w:left="3575" w:hanging="180"/>
      </w:pPr>
    </w:lvl>
    <w:lvl w:ilvl="3" w:tplc="0809000F" w:tentative="1">
      <w:start w:val="1"/>
      <w:numFmt w:val="decimal"/>
      <w:lvlText w:val="%4."/>
      <w:lvlJc w:val="left"/>
      <w:pPr>
        <w:ind w:left="4295" w:hanging="360"/>
      </w:pPr>
    </w:lvl>
    <w:lvl w:ilvl="4" w:tplc="08090019" w:tentative="1">
      <w:start w:val="1"/>
      <w:numFmt w:val="lowerLetter"/>
      <w:lvlText w:val="%5."/>
      <w:lvlJc w:val="left"/>
      <w:pPr>
        <w:ind w:left="5015" w:hanging="360"/>
      </w:pPr>
    </w:lvl>
    <w:lvl w:ilvl="5" w:tplc="0809001B" w:tentative="1">
      <w:start w:val="1"/>
      <w:numFmt w:val="lowerRoman"/>
      <w:lvlText w:val="%6."/>
      <w:lvlJc w:val="right"/>
      <w:pPr>
        <w:ind w:left="5735" w:hanging="180"/>
      </w:pPr>
    </w:lvl>
    <w:lvl w:ilvl="6" w:tplc="0809000F" w:tentative="1">
      <w:start w:val="1"/>
      <w:numFmt w:val="decimal"/>
      <w:lvlText w:val="%7."/>
      <w:lvlJc w:val="left"/>
      <w:pPr>
        <w:ind w:left="6455" w:hanging="360"/>
      </w:pPr>
    </w:lvl>
    <w:lvl w:ilvl="7" w:tplc="08090019" w:tentative="1">
      <w:start w:val="1"/>
      <w:numFmt w:val="lowerLetter"/>
      <w:lvlText w:val="%8."/>
      <w:lvlJc w:val="left"/>
      <w:pPr>
        <w:ind w:left="7175" w:hanging="360"/>
      </w:pPr>
    </w:lvl>
    <w:lvl w:ilvl="8" w:tplc="0809001B" w:tentative="1">
      <w:start w:val="1"/>
      <w:numFmt w:val="lowerRoman"/>
      <w:lvlText w:val="%9."/>
      <w:lvlJc w:val="right"/>
      <w:pPr>
        <w:ind w:left="7895" w:hanging="180"/>
      </w:pPr>
    </w:lvl>
  </w:abstractNum>
  <w:abstractNum w:abstractNumId="1" w15:restartNumberingAfterBreak="0">
    <w:nsid w:val="23A10421"/>
    <w:multiLevelType w:val="hybridMultilevel"/>
    <w:tmpl w:val="31423EE2"/>
    <w:lvl w:ilvl="0" w:tplc="0809000F">
      <w:start w:val="1"/>
      <w:numFmt w:val="decimal"/>
      <w:lvlText w:val="%1."/>
      <w:lvlJc w:val="left"/>
      <w:pPr>
        <w:ind w:left="1571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" w15:restartNumberingAfterBreak="0">
    <w:nsid w:val="5B8F5006"/>
    <w:multiLevelType w:val="hybridMultilevel"/>
    <w:tmpl w:val="569C1ECC"/>
    <w:lvl w:ilvl="0" w:tplc="0809000F">
      <w:start w:val="1"/>
      <w:numFmt w:val="decimal"/>
      <w:lvlText w:val="%1."/>
      <w:lvlJc w:val="left"/>
      <w:pPr>
        <w:ind w:left="2135" w:hanging="360"/>
      </w:pPr>
    </w:lvl>
    <w:lvl w:ilvl="1" w:tplc="08090019" w:tentative="1">
      <w:start w:val="1"/>
      <w:numFmt w:val="lowerLetter"/>
      <w:lvlText w:val="%2."/>
      <w:lvlJc w:val="left"/>
      <w:pPr>
        <w:ind w:left="2855" w:hanging="360"/>
      </w:pPr>
    </w:lvl>
    <w:lvl w:ilvl="2" w:tplc="0809001B" w:tentative="1">
      <w:start w:val="1"/>
      <w:numFmt w:val="lowerRoman"/>
      <w:lvlText w:val="%3."/>
      <w:lvlJc w:val="right"/>
      <w:pPr>
        <w:ind w:left="3575" w:hanging="180"/>
      </w:pPr>
    </w:lvl>
    <w:lvl w:ilvl="3" w:tplc="0809000F" w:tentative="1">
      <w:start w:val="1"/>
      <w:numFmt w:val="decimal"/>
      <w:lvlText w:val="%4."/>
      <w:lvlJc w:val="left"/>
      <w:pPr>
        <w:ind w:left="4295" w:hanging="360"/>
      </w:pPr>
    </w:lvl>
    <w:lvl w:ilvl="4" w:tplc="08090019" w:tentative="1">
      <w:start w:val="1"/>
      <w:numFmt w:val="lowerLetter"/>
      <w:lvlText w:val="%5."/>
      <w:lvlJc w:val="left"/>
      <w:pPr>
        <w:ind w:left="5015" w:hanging="360"/>
      </w:pPr>
    </w:lvl>
    <w:lvl w:ilvl="5" w:tplc="0809001B" w:tentative="1">
      <w:start w:val="1"/>
      <w:numFmt w:val="lowerRoman"/>
      <w:lvlText w:val="%6."/>
      <w:lvlJc w:val="right"/>
      <w:pPr>
        <w:ind w:left="5735" w:hanging="180"/>
      </w:pPr>
    </w:lvl>
    <w:lvl w:ilvl="6" w:tplc="0809000F" w:tentative="1">
      <w:start w:val="1"/>
      <w:numFmt w:val="decimal"/>
      <w:lvlText w:val="%7."/>
      <w:lvlJc w:val="left"/>
      <w:pPr>
        <w:ind w:left="6455" w:hanging="360"/>
      </w:pPr>
    </w:lvl>
    <w:lvl w:ilvl="7" w:tplc="08090019" w:tentative="1">
      <w:start w:val="1"/>
      <w:numFmt w:val="lowerLetter"/>
      <w:lvlText w:val="%8."/>
      <w:lvlJc w:val="left"/>
      <w:pPr>
        <w:ind w:left="7175" w:hanging="360"/>
      </w:pPr>
    </w:lvl>
    <w:lvl w:ilvl="8" w:tplc="0809001B" w:tentative="1">
      <w:start w:val="1"/>
      <w:numFmt w:val="lowerRoman"/>
      <w:lvlText w:val="%9."/>
      <w:lvlJc w:val="right"/>
      <w:pPr>
        <w:ind w:left="7895" w:hanging="180"/>
      </w:pPr>
    </w:lvl>
  </w:abstractNum>
  <w:abstractNum w:abstractNumId="3" w15:restartNumberingAfterBreak="0">
    <w:nsid w:val="5D5C5D59"/>
    <w:multiLevelType w:val="hybridMultilevel"/>
    <w:tmpl w:val="DBD89546"/>
    <w:lvl w:ilvl="0" w:tplc="2C54EBE8">
      <w:start w:val="1"/>
      <w:numFmt w:val="decimal"/>
      <w:lvlText w:val="%1."/>
      <w:lvlJc w:val="left"/>
      <w:pPr>
        <w:ind w:left="720" w:hanging="360"/>
      </w:pPr>
      <w:rPr>
        <w:rFonts w:eastAsia="Arial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5934F09"/>
    <w:multiLevelType w:val="hybridMultilevel"/>
    <w:tmpl w:val="1F404E0A"/>
    <w:lvl w:ilvl="0" w:tplc="401E41B4">
      <w:start w:val="1"/>
      <w:numFmt w:val="decimal"/>
      <w:lvlText w:val="%1)"/>
      <w:lvlJc w:val="left"/>
      <w:pPr>
        <w:ind w:left="1415" w:hanging="564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931" w:hanging="360"/>
      </w:pPr>
    </w:lvl>
    <w:lvl w:ilvl="2" w:tplc="0809001B" w:tentative="1">
      <w:start w:val="1"/>
      <w:numFmt w:val="lowerRoman"/>
      <w:lvlText w:val="%3."/>
      <w:lvlJc w:val="right"/>
      <w:pPr>
        <w:ind w:left="2651" w:hanging="180"/>
      </w:pPr>
    </w:lvl>
    <w:lvl w:ilvl="3" w:tplc="0809000F" w:tentative="1">
      <w:start w:val="1"/>
      <w:numFmt w:val="decimal"/>
      <w:lvlText w:val="%4."/>
      <w:lvlJc w:val="left"/>
      <w:pPr>
        <w:ind w:left="3371" w:hanging="360"/>
      </w:pPr>
    </w:lvl>
    <w:lvl w:ilvl="4" w:tplc="08090019" w:tentative="1">
      <w:start w:val="1"/>
      <w:numFmt w:val="lowerLetter"/>
      <w:lvlText w:val="%5."/>
      <w:lvlJc w:val="left"/>
      <w:pPr>
        <w:ind w:left="4091" w:hanging="360"/>
      </w:pPr>
    </w:lvl>
    <w:lvl w:ilvl="5" w:tplc="0809001B" w:tentative="1">
      <w:start w:val="1"/>
      <w:numFmt w:val="lowerRoman"/>
      <w:lvlText w:val="%6."/>
      <w:lvlJc w:val="right"/>
      <w:pPr>
        <w:ind w:left="4811" w:hanging="180"/>
      </w:pPr>
    </w:lvl>
    <w:lvl w:ilvl="6" w:tplc="0809000F" w:tentative="1">
      <w:start w:val="1"/>
      <w:numFmt w:val="decimal"/>
      <w:lvlText w:val="%7."/>
      <w:lvlJc w:val="left"/>
      <w:pPr>
        <w:ind w:left="5531" w:hanging="360"/>
      </w:pPr>
    </w:lvl>
    <w:lvl w:ilvl="7" w:tplc="08090019" w:tentative="1">
      <w:start w:val="1"/>
      <w:numFmt w:val="lowerLetter"/>
      <w:lvlText w:val="%8."/>
      <w:lvlJc w:val="left"/>
      <w:pPr>
        <w:ind w:left="6251" w:hanging="360"/>
      </w:pPr>
    </w:lvl>
    <w:lvl w:ilvl="8" w:tplc="0809001B" w:tentative="1">
      <w:start w:val="1"/>
      <w:numFmt w:val="lowerRoman"/>
      <w:lvlText w:val="%9."/>
      <w:lvlJc w:val="right"/>
      <w:pPr>
        <w:ind w:left="6971" w:hanging="180"/>
      </w:pPr>
    </w:lvl>
  </w:abstractNum>
  <w:num w:numId="1" w16cid:durableId="2047177130">
    <w:abstractNumId w:val="1"/>
  </w:num>
  <w:num w:numId="2" w16cid:durableId="1595481303">
    <w:abstractNumId w:val="4"/>
  </w:num>
  <w:num w:numId="3" w16cid:durableId="44187872">
    <w:abstractNumId w:val="0"/>
  </w:num>
  <w:num w:numId="4" w16cid:durableId="1277059440">
    <w:abstractNumId w:val="2"/>
  </w:num>
  <w:num w:numId="5" w16cid:durableId="191589482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isplayBackgroundShape/>
  <w:proofState w:spelling="clean" w:grammar="clean"/>
  <w:defaultTabStop w:val="709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4F08"/>
    <w:rsid w:val="000D3EB7"/>
    <w:rsid w:val="00127D9E"/>
    <w:rsid w:val="0017234A"/>
    <w:rsid w:val="001B726D"/>
    <w:rsid w:val="002516B1"/>
    <w:rsid w:val="002630CB"/>
    <w:rsid w:val="00290A12"/>
    <w:rsid w:val="002B1A71"/>
    <w:rsid w:val="00383350"/>
    <w:rsid w:val="0038641D"/>
    <w:rsid w:val="003B49E0"/>
    <w:rsid w:val="003C6420"/>
    <w:rsid w:val="0043773F"/>
    <w:rsid w:val="004636C8"/>
    <w:rsid w:val="004E5D98"/>
    <w:rsid w:val="00501EFE"/>
    <w:rsid w:val="00530D06"/>
    <w:rsid w:val="00542C2F"/>
    <w:rsid w:val="00544E36"/>
    <w:rsid w:val="0059004B"/>
    <w:rsid w:val="00593A2D"/>
    <w:rsid w:val="005E0337"/>
    <w:rsid w:val="006127ED"/>
    <w:rsid w:val="00630116"/>
    <w:rsid w:val="00675192"/>
    <w:rsid w:val="006B4EEF"/>
    <w:rsid w:val="00741E51"/>
    <w:rsid w:val="00755CE6"/>
    <w:rsid w:val="007D0E8F"/>
    <w:rsid w:val="00897629"/>
    <w:rsid w:val="008A185F"/>
    <w:rsid w:val="008C2773"/>
    <w:rsid w:val="00907B47"/>
    <w:rsid w:val="009809CB"/>
    <w:rsid w:val="009A2EAA"/>
    <w:rsid w:val="009E50B4"/>
    <w:rsid w:val="00A26E48"/>
    <w:rsid w:val="00A31F36"/>
    <w:rsid w:val="00B139D3"/>
    <w:rsid w:val="00B17372"/>
    <w:rsid w:val="00B46769"/>
    <w:rsid w:val="00BC1CC0"/>
    <w:rsid w:val="00BC5283"/>
    <w:rsid w:val="00BD3DBD"/>
    <w:rsid w:val="00C14AFB"/>
    <w:rsid w:val="00C26392"/>
    <w:rsid w:val="00C6096E"/>
    <w:rsid w:val="00C64F08"/>
    <w:rsid w:val="00CD2FD5"/>
    <w:rsid w:val="00CF2FAE"/>
    <w:rsid w:val="00D14357"/>
    <w:rsid w:val="00E41DF6"/>
    <w:rsid w:val="00E87033"/>
    <w:rsid w:val="00EB1436"/>
    <w:rsid w:val="00F12106"/>
    <w:rsid w:val="00FA203C"/>
    <w:rsid w:val="00FD58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0CA3BC"/>
  <w15:docId w15:val="{80B2DD1E-97F2-4FAB-9CEC-4B7BB76793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iberation Serif" w:eastAsia="SimSun" w:hAnsi="Liberation Serif" w:cs="Arial Unicode MS"/>
        <w:sz w:val="24"/>
        <w:szCs w:val="24"/>
        <w:lang w:val="lv-LV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Arial" w:hAnsi="Calibri" w:cs="Calibri"/>
      <w:kern w:val="2"/>
      <w:sz w:val="22"/>
      <w:szCs w:val="22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erChar">
    <w:name w:val="Header Char"/>
    <w:basedOn w:val="DefaultParagraphFont"/>
    <w:qFormat/>
  </w:style>
  <w:style w:type="character" w:customStyle="1" w:styleId="FooterChar">
    <w:name w:val="Footer Char"/>
    <w:basedOn w:val="DefaultParagraphFont"/>
    <w:uiPriority w:val="99"/>
    <w:qFormat/>
  </w:style>
  <w:style w:type="character" w:customStyle="1" w:styleId="BalloonTextChar">
    <w:name w:val="Balloon Text Char"/>
    <w:basedOn w:val="DefaultParagraphFont"/>
    <w:qFormat/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styleId="BodyText">
    <w:name w:val="Body Text"/>
    <w:basedOn w:val="Normal"/>
    <w:pPr>
      <w:spacing w:after="120"/>
    </w:pPr>
  </w:style>
  <w:style w:type="paragraph" w:styleId="List">
    <w:name w:val="List"/>
    <w:basedOn w:val="BodyText"/>
    <w:rPr>
      <w:rFonts w:cs="Tahoma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Tahoma"/>
    </w:rPr>
  </w:style>
  <w:style w:type="paragraph" w:customStyle="1" w:styleId="HeaderandFooter">
    <w:name w:val="Header and Footer"/>
    <w:basedOn w:val="Normal"/>
    <w:qFormat/>
    <w:pPr>
      <w:suppressLineNumbers/>
      <w:tabs>
        <w:tab w:val="center" w:pos="4819"/>
        <w:tab w:val="right" w:pos="9638"/>
      </w:tabs>
    </w:pPr>
  </w:style>
  <w:style w:type="paragraph" w:styleId="Header">
    <w:name w:val="header"/>
    <w:basedOn w:val="Normal"/>
    <w:pPr>
      <w:suppressLineNumbers/>
    </w:pPr>
  </w:style>
  <w:style w:type="paragraph" w:styleId="Footer">
    <w:name w:val="footer"/>
    <w:basedOn w:val="Normal"/>
    <w:uiPriority w:val="99"/>
    <w:pPr>
      <w:suppressLineNumbers/>
    </w:pPr>
  </w:style>
  <w:style w:type="paragraph" w:styleId="BalloonText">
    <w:name w:val="Balloon Text"/>
    <w:basedOn w:val="Normal"/>
    <w:qFormat/>
  </w:style>
  <w:style w:type="paragraph" w:styleId="ListParagraph">
    <w:name w:val="List Paragraph"/>
    <w:basedOn w:val="Normal"/>
    <w:uiPriority w:val="34"/>
    <w:qFormat/>
    <w:rsid w:val="00A31F36"/>
    <w:pPr>
      <w:suppressAutoHyphens w:val="0"/>
      <w:spacing w:after="160" w:line="259" w:lineRule="auto"/>
      <w:ind w:left="720"/>
      <w:contextualSpacing/>
    </w:pPr>
    <w:rPr>
      <w:rFonts w:asciiTheme="minorHAnsi" w:eastAsia="Times New Roman" w:hAnsiTheme="minorHAnsi" w:cs="Times New Roman"/>
      <w:kern w:val="0"/>
      <w:lang w:val="en-US" w:eastAsia="en-US"/>
    </w:rPr>
  </w:style>
  <w:style w:type="character" w:styleId="Hyperlink">
    <w:name w:val="Hyperlink"/>
    <w:basedOn w:val="DefaultParagraphFont"/>
    <w:uiPriority w:val="99"/>
    <w:unhideWhenUsed/>
    <w:rsid w:val="001B726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B726D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4636C8"/>
    <w:pPr>
      <w:suppressAutoHyphens w:val="0"/>
    </w:pPr>
    <w:rPr>
      <w:rFonts w:ascii="Calibri" w:eastAsia="Arial" w:hAnsi="Calibri" w:cs="Calibri"/>
      <w:kern w:val="2"/>
      <w:sz w:val="22"/>
      <w:szCs w:val="22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6035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atiksmes.ministrija@sam.gov.lv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649FAB-D91B-4CBA-B9B2-2271F54BE6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284</Words>
  <Characters>1620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ARTURS</dc:creator>
  <dc:description/>
  <cp:lastModifiedBy>Ieva Jankovska</cp:lastModifiedBy>
  <cp:revision>6</cp:revision>
  <cp:lastPrinted>1901-01-01T00:00:00Z</cp:lastPrinted>
  <dcterms:created xsi:type="dcterms:W3CDTF">2023-10-23T16:31:00Z</dcterms:created>
  <dcterms:modified xsi:type="dcterms:W3CDTF">2023-10-23T17:09:00Z</dcterms:modified>
  <dc:language>lv-LV</dc:language>
</cp:coreProperties>
</file>