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uztur viedokli, ka Ministru kabineta noteikumos ir jānosaka skaidri izmērāmie atdeves rādītāji, lai sekotu investīciju ietekmei uz produktivitātes pieaugumu, jo īpaši, ņemot vērā 4.2.4.1. specifiskā atbalsta mērķa 1. kārtas noteikto uzdevumu – “sekmēt darbaspēka produktivitātes paaugstināšanu”.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08.05.2025.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08.05.2025.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