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Indikatīvo dzelzceļa infrastruktūras attīstības plānu 2023.–2027. gadam (turpmāk –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Indikatīvajā dzelzceļa infrastruktūras attīstības plānā 2023.-2027. gadam (turpmāk – plāns) prasīto papildus valsts budžeta līdzekļu apmērs būtiski pārsniedz šobrīd paredzēto, pie kam plānā nav sniegts pamatojums izmaksu pieaugumam. 2023. gada 8. augustā Finanšu ministrijas vēstulē 3.2-16/2-9 / 2595, kas adresēta VAS “Latvijas dzelzceļš” un Satiksmes ministrijai, jau tika norādīts uz minēto, kā arī lūgts pārskatīt pamatdarbības ieņēmumu un izmaksu prognozes, lai finanšu līdzsvara nodrošināšanai nepieciešamais finansējuma apmērs nepārsniegtu 2022.gada līmeni, un sniegt informāciju, kāda daļa no pārskatītajām pamatdarbības izmaksām attiecas tieši uz valsts publiskās lietošanas dzelzceļa infrastruktūras uzturēšanu, norādot šo daļu katrai izmaksu pozīcijai.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iepriekšējā perioda plānu nozare ir piedzīvojusi būtiskas tirgus izmaiņas, kas ilgtermiņā ietekmēs infrastruktūras noslodzi, un uzņēmuma ienākumus. Sekojoši, iesniegtajā plānā būtu jāietver piedāvājums par nepieciešamajām Valdības stratēģiskajām izvēlēm, lai ilgtermiņā nodrošinātu infrastruktūras efektīvu izmantošanu (atdeve) un  infrastruktūras pārvaldītāja finanšu stabilitāti.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iekļaut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11.09.2023.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11.09.2023.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