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11</w:t>
            </w:r>
            <w:r w:rsidR="00000000" w:rsidRPr="00000000" w:rsidDel="00000000">
              <w:rPr>
                <w:rtl w:val="0"/>
              </w:rPr>
              <w:t xml:space="preserve"> Uzskaitot elektroenerģiju ar elektroenerģijas komercuzskaites mēraparātiem, kuri pasūtīti pirms 2019. gada 4. jūlija vai kuru funkcionalitāte neļauj veikt elektroenerģijas uzskaiti atbilstoši tirdzniecības intervālam, tirdzniecības intervāls tiek aprēķināts aritmētiski, proporcionāli sadalot lietotāja patēriņu pa tirdzniecības intervāliem. Ja šādu aprēķinu nav iespējams piemērot, tirdzniecības intervālu nosaka atbilstoši tipveida slodžu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precizētais Ministru kabineta noteikumu projekts “Grozījumi Ministru kabineta 2023. gada 7. novembra noteikumos Nr.635 “Elektroenerģijas tirdzniecības un lietošanas noteikumi””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projekta 27. punktā paredzēto grozījumu Ministru kabineta 2023. gada 7. novembra noteikumu Nr.635 “Elektroenerģijas tirdzniecības un lietošanas noteikumi” (turpmāk – noteikumi) 173.</w:t>
            </w:r>
            <w:r w:rsidR="00000000" w:rsidRPr="00000000" w:rsidDel="00000000">
              <w:rPr>
                <w:vertAlign w:val="superscript"/>
                <w:rtl w:val="0"/>
              </w:rPr>
              <w:t xml:space="preserve">11</w:t>
            </w:r>
            <w:r w:rsidR="00000000" w:rsidRPr="00000000" w:rsidDel="00000000">
              <w:rPr>
                <w:rtl w:val="0"/>
              </w:rPr>
              <w:t xml:space="preserve"> punktā nepieciešams izvērtēt un precizēt, proti, grozījumu noteikumu 173.</w:t>
            </w:r>
            <w:r w:rsidR="00000000" w:rsidRPr="00000000" w:rsidDel="00000000">
              <w:rPr>
                <w:vertAlign w:val="superscript"/>
                <w:rtl w:val="0"/>
              </w:rPr>
              <w:t xml:space="preserve">11</w:t>
            </w:r>
            <w:r w:rsidR="00000000" w:rsidRPr="00000000" w:rsidDel="00000000">
              <w:rPr>
                <w:rtl w:val="0"/>
              </w:rPr>
              <w:t xml:space="preserve"> punktā neveikt, bet saistībā ar projektā paredzēto jauno regulējumu noteikumu nodaļā “Noslēguma jautājumi” veidot jaunu punktu, ja tāds ir nepieciešams. Vēršam uzmanību, ka projektā piedāvātais grozījums pārejas regulējumā faktiski veido atpakaļejošu spēku projektā paredzētā jaunā regulējuma par elektroenerģijas uzskaiti piemērošanai un tas no tiesību sistēmas viedokļa nav pieļaujams. Papildus norādām, ka noslēguma jautājumos neietver normas, kas darbojas pastāvīgi un Tieslietu ministrijas ieskatā elektroenerģijas uzskaite ar elektroenerģijas komercuzskaites mēraparātiem neatkarīgi no to izgatavošanas datuma ir darbība, par ko jābūt pastāvīgam regulējumam, bet ar pārejas regulējumu var noteikt tikai pārejas kārtību no šobrīd pastāvošā tiesiskā regulējuma, piemēram, no elektroenerģijas uzskaites, kad “tirdzniecības intervāls tiek aprēķināts atbilstoši tipveida slodžu grafikam” uz projektā paredzēto jauno tiesisko regulējumu, kad “tirdzniecības intervāls tiek aprēķināts aritmētiski, proporcionāli sadalot lietotāja patēriņu pa tirdzniecības intervāliem.”. Vēršam uzmanību, ka jaunā aprēķinu kārtība varēs stāties spēkā tikai ar projektā paredzēto grozījumu noteikumu spēkā stāšanos.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14</w:t>
            </w:r>
            <w:r w:rsidR="00000000" w:rsidRPr="00000000" w:rsidDel="00000000">
              <w:rPr>
                <w:rtl w:val="0"/>
              </w:rPr>
              <w:t xml:space="preserve"> Grozījumi šo noteikumu </w:t>
            </w:r>
            <w:r w:rsidR="00000000" w:rsidRPr="00000000" w:rsidDel="00000000">
              <w:rPr>
                <w:rtl w:val="0"/>
              </w:rPr>
              <w:t xml:space="preserve">92.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 punktā paredzēto noteikumu papildināšanu ar jaunu pārejas noteikumu - 173.</w:t>
            </w:r>
            <w:r w:rsidR="00000000" w:rsidRPr="00000000" w:rsidDel="00000000">
              <w:rPr>
                <w:vertAlign w:val="superscript"/>
                <w:rtl w:val="0"/>
              </w:rPr>
              <w:t xml:space="preserve">14</w:t>
            </w:r>
            <w:r w:rsidR="00000000" w:rsidRPr="00000000" w:rsidDel="00000000">
              <w:rPr>
                <w:rtl w:val="0"/>
              </w:rPr>
              <w:t xml:space="preserve"> punktu nepieciešams izvērtēt un precizēt, proti, noteikumu 92. punkts šobrīd ir spēkā esoša norma, tādēļ vārdus “Grozījumi šo noteikumu 92. punktā” nevar korekti identificēt, saistot to ar konkrētu grozījumu. Ievērojot minēto, projekta 28. punktā paredzēto noteikumu 173.</w:t>
            </w:r>
            <w:r w:rsidR="00000000" w:rsidRPr="00000000" w:rsidDel="00000000">
              <w:rPr>
                <w:vertAlign w:val="superscript"/>
                <w:rtl w:val="0"/>
              </w:rPr>
              <w:t xml:space="preserve">14</w:t>
            </w:r>
            <w:r w:rsidR="00000000" w:rsidRPr="00000000" w:rsidDel="00000000">
              <w:rPr>
                <w:rtl w:val="0"/>
              </w:rPr>
              <w:t xml:space="preserve"> punktu nepieciešams precizēt, izvērsti norādot grozījumu noteikumu 92. punktā, piemēram, par pāreju uz 12 stundu pārtraukumu, kurš stāsies spēkā 2027.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sadaļu </w:t>
            </w:r>
            <w:r w:rsidR="00000000" w:rsidRPr="00000000" w:rsidDel="00000000">
              <w:rPr>
                <w:b w:val="1"/>
                <w:rtl w:val="0"/>
              </w:rPr>
              <w:t xml:space="preserve">“Risinājuma apraksts”</w:t>
            </w:r>
            <w:r w:rsidR="00000000" w:rsidRPr="00000000" w:rsidDel="00000000">
              <w:rPr>
                <w:rtl w:val="0"/>
              </w:rPr>
              <w:t xml:space="preserve">, kurā tiek skaidrota sistēmas operatora tiesības izbeigt sistēmas lietošanas līgumu ar tirgotāju. Konkrētajā anotācijas sadaļā ir konstatēta pārrakstīšanās kļūda un norādīta nekorekta atsauce uz sistēmas pakalpojuma līgumu, tādēļ ir nepieciešams to labot, norādot atbilstošo līguma veidu, kas ir “sistēmas lietošanas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25-TA-3090</w:t>
    </w:r>
    <w:r>
      <w:br/>
    </w:r>
    <w:r w:rsidR="00000000" w:rsidRPr="00000000" w:rsidDel="00000000">
      <w:rPr>
        <w:rtl w:val="0"/>
      </w:rPr>
      <w:t xml:space="preserve">Izdrukāts 24.03.2026.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25-TA-3090</w:t>
    </w:r>
    <w:r>
      <w:br/>
    </w:r>
    <w:r w:rsidR="00000000" w:rsidRPr="00000000" w:rsidDel="00000000">
      <w:rPr>
        <w:rtl w:val="0"/>
      </w:rPr>
      <w:t xml:space="preserve">Izdrukāts 24.03.2026.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Atzinumi_25-TA-3090.docx</dc:title>
</cp:coreProperties>
</file>

<file path=docProps/custom.xml><?xml version="1.0" encoding="utf-8"?>
<Properties xmlns="http://schemas.openxmlformats.org/officeDocument/2006/custom-properties" xmlns:vt="http://schemas.openxmlformats.org/officeDocument/2006/docPropsVTypes"/>
</file>