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0DF" w:rsidRDefault="00F970DF" w:rsidP="00F970DF">
      <w:pPr>
        <w:tabs>
          <w:tab w:val="left" w:pos="3686"/>
        </w:tabs>
        <w:spacing w:after="160" w:line="276" w:lineRule="auto"/>
        <w:contextualSpacing/>
        <w:jc w:val="right"/>
        <w:rPr>
          <w:rFonts w:ascii="Book Antiqua" w:eastAsia="Calibri" w:hAnsi="Book Antiqua"/>
          <w:bCs/>
        </w:rPr>
      </w:pPr>
    </w:p>
    <w:p w:rsidR="00F970DF" w:rsidRDefault="00F970DF" w:rsidP="00F970DF">
      <w:pPr>
        <w:tabs>
          <w:tab w:val="left" w:pos="3686"/>
        </w:tabs>
        <w:spacing w:after="160" w:line="276" w:lineRule="auto"/>
        <w:contextualSpacing/>
        <w:jc w:val="right"/>
        <w:rPr>
          <w:rFonts w:ascii="Book Antiqua" w:eastAsia="Calibri" w:hAnsi="Book Antiqua"/>
          <w:bCs/>
        </w:rPr>
      </w:pPr>
    </w:p>
    <w:p w:rsidR="00F970DF" w:rsidRPr="00AB3EE4" w:rsidRDefault="00F970DF" w:rsidP="00F970DF">
      <w:pPr>
        <w:tabs>
          <w:tab w:val="left" w:pos="3686"/>
        </w:tabs>
        <w:spacing w:after="160" w:line="276" w:lineRule="auto"/>
        <w:contextualSpacing/>
        <w:jc w:val="right"/>
        <w:rPr>
          <w:rFonts w:ascii="Book Antiqua" w:eastAsia="Calibri" w:hAnsi="Book Antiqua"/>
          <w:b/>
        </w:rPr>
      </w:pPr>
      <w:r w:rsidRPr="00AB3EE4">
        <w:rPr>
          <w:rFonts w:ascii="Book Antiqua" w:eastAsia="Calibri" w:hAnsi="Book Antiqua"/>
          <w:b/>
        </w:rPr>
        <w:t>Ekonomikas ministrija</w:t>
      </w:r>
      <w:r w:rsidR="00AB3EE4" w:rsidRPr="00AB3EE4">
        <w:rPr>
          <w:rFonts w:ascii="Book Antiqua" w:eastAsia="Calibri" w:hAnsi="Book Antiqua"/>
          <w:b/>
        </w:rPr>
        <w:t>i</w:t>
      </w:r>
    </w:p>
    <w:p w:rsidR="00F970DF" w:rsidRPr="00A102C5" w:rsidRDefault="003A4542" w:rsidP="00F970DF">
      <w:pPr>
        <w:tabs>
          <w:tab w:val="left" w:pos="3686"/>
        </w:tabs>
        <w:spacing w:after="160" w:line="276" w:lineRule="auto"/>
        <w:contextualSpacing/>
        <w:jc w:val="right"/>
        <w:rPr>
          <w:rFonts w:ascii="Book Antiqua" w:eastAsia="Calibri" w:hAnsi="Book Antiqua"/>
          <w:bCs/>
          <w:i/>
          <w:iCs/>
        </w:rPr>
      </w:pPr>
      <w:hyperlink r:id="rId8" w:history="1">
        <w:r w:rsidR="00F970DF" w:rsidRPr="00A102C5">
          <w:rPr>
            <w:rFonts w:ascii="Book Antiqua" w:eastAsia="Calibri" w:hAnsi="Book Antiqua"/>
            <w:bCs/>
            <w:i/>
            <w:iCs/>
            <w:color w:val="0563C1"/>
            <w:u w:val="single"/>
          </w:rPr>
          <w:t>pasts@em.gov.lv</w:t>
        </w:r>
      </w:hyperlink>
      <w:r w:rsidR="00F970DF" w:rsidRPr="00A102C5">
        <w:rPr>
          <w:rFonts w:ascii="Book Antiqua" w:eastAsia="Calibri" w:hAnsi="Book Antiqua"/>
          <w:bCs/>
          <w:i/>
          <w:iCs/>
        </w:rPr>
        <w:t xml:space="preserve"> </w:t>
      </w:r>
    </w:p>
    <w:p w:rsidR="00F970DF" w:rsidRPr="00F970DF" w:rsidRDefault="00F970DF" w:rsidP="00F970DF">
      <w:pPr>
        <w:tabs>
          <w:tab w:val="left" w:pos="3686"/>
        </w:tabs>
        <w:spacing w:after="160" w:line="276" w:lineRule="auto"/>
        <w:contextualSpacing/>
        <w:jc w:val="right"/>
        <w:rPr>
          <w:rFonts w:ascii="Book Antiqua" w:eastAsia="Calibri" w:hAnsi="Book Antiqua"/>
        </w:rPr>
      </w:pPr>
    </w:p>
    <w:p w:rsidR="00F970DF" w:rsidRPr="00F970DF" w:rsidRDefault="00F970DF" w:rsidP="00C209CB">
      <w:pPr>
        <w:tabs>
          <w:tab w:val="left" w:pos="3686"/>
        </w:tabs>
        <w:spacing w:after="160" w:line="276" w:lineRule="auto"/>
        <w:contextualSpacing/>
        <w:jc w:val="right"/>
        <w:rPr>
          <w:rFonts w:ascii="Book Antiqua" w:eastAsia="Calibri" w:hAnsi="Book Antiqua"/>
          <w:b/>
        </w:rPr>
      </w:pPr>
      <w:r w:rsidRPr="00F970DF">
        <w:rPr>
          <w:rFonts w:ascii="Book Antiqua" w:eastAsia="Calibri" w:hAnsi="Book Antiqua"/>
          <w:b/>
        </w:rPr>
        <w:t>Zvērināts advokāts</w:t>
      </w:r>
      <w:r w:rsidR="00AB3EE4">
        <w:rPr>
          <w:rFonts w:ascii="Book Antiqua" w:eastAsia="Calibri" w:hAnsi="Book Antiqua"/>
          <w:b/>
        </w:rPr>
        <w:t xml:space="preserve"> </w:t>
      </w:r>
      <w:r w:rsidRPr="00F970DF">
        <w:rPr>
          <w:rFonts w:ascii="Book Antiqua" w:eastAsia="Calibri" w:hAnsi="Book Antiqua"/>
          <w:b/>
        </w:rPr>
        <w:t>Artūrs Spīgulis</w:t>
      </w:r>
    </w:p>
    <w:p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prakses vieta: </w:t>
      </w:r>
      <w:bookmarkStart w:id="0" w:name="_GoBack"/>
      <w:r w:rsidRPr="00F970DF">
        <w:rPr>
          <w:rFonts w:ascii="Book Antiqua" w:eastAsia="Calibri" w:hAnsi="Book Antiqua"/>
        </w:rPr>
        <w:t>ZAB “Spīgulis &amp; Kukainis</w:t>
      </w:r>
      <w:bookmarkEnd w:id="0"/>
      <w:r w:rsidRPr="00F970DF">
        <w:rPr>
          <w:rFonts w:ascii="Book Antiqua" w:eastAsia="Calibri" w:hAnsi="Book Antiqua"/>
        </w:rPr>
        <w:t>”</w:t>
      </w:r>
    </w:p>
    <w:p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Vaļņu iela 3, Rīga, LV-1050 </w:t>
      </w:r>
    </w:p>
    <w:p w:rsidR="00F970DF" w:rsidRPr="00F970DF" w:rsidRDefault="00F970DF" w:rsidP="00F970DF">
      <w:pPr>
        <w:tabs>
          <w:tab w:val="left" w:pos="3686"/>
        </w:tabs>
        <w:spacing w:after="160" w:line="276" w:lineRule="auto"/>
        <w:contextualSpacing/>
        <w:jc w:val="right"/>
        <w:rPr>
          <w:rFonts w:ascii="Book Antiqua" w:eastAsia="Calibri" w:hAnsi="Book Antiqua"/>
        </w:rPr>
      </w:pPr>
      <w:r w:rsidRPr="00F970DF">
        <w:rPr>
          <w:rFonts w:ascii="Book Antiqua" w:eastAsia="Calibri" w:hAnsi="Book Antiqua"/>
        </w:rPr>
        <w:t xml:space="preserve">E-pasts: </w:t>
      </w:r>
      <w:hyperlink r:id="rId9" w:history="1">
        <w:r w:rsidRPr="00F970DF">
          <w:rPr>
            <w:rFonts w:ascii="Book Antiqua" w:eastAsia="Calibri" w:hAnsi="Book Antiqua"/>
            <w:i/>
            <w:color w:val="0563C1"/>
            <w:u w:val="single"/>
          </w:rPr>
          <w:t>arturs.spigulis@ska.lv</w:t>
        </w:r>
      </w:hyperlink>
      <w:r w:rsidRPr="00F970DF">
        <w:rPr>
          <w:rFonts w:ascii="Book Antiqua" w:eastAsia="Calibri" w:hAnsi="Book Antiqua"/>
        </w:rPr>
        <w:t xml:space="preserve"> </w:t>
      </w:r>
    </w:p>
    <w:p w:rsidR="00F970DF" w:rsidRPr="00F970DF" w:rsidRDefault="00F970DF" w:rsidP="00F970DF">
      <w:pPr>
        <w:tabs>
          <w:tab w:val="left" w:pos="3686"/>
        </w:tabs>
        <w:spacing w:after="160" w:line="276" w:lineRule="auto"/>
        <w:contextualSpacing/>
        <w:rPr>
          <w:rFonts w:ascii="Book Antiqua" w:eastAsia="Calibri" w:hAnsi="Book Antiqua"/>
        </w:rPr>
      </w:pPr>
    </w:p>
    <w:p w:rsidR="00F970DF" w:rsidRPr="000B15D5" w:rsidRDefault="00F970DF" w:rsidP="00F970DF">
      <w:pPr>
        <w:tabs>
          <w:tab w:val="left" w:pos="3686"/>
        </w:tabs>
        <w:spacing w:after="160" w:line="276" w:lineRule="auto"/>
        <w:contextualSpacing/>
        <w:rPr>
          <w:rFonts w:ascii="Book Antiqua" w:eastAsia="Calibri" w:hAnsi="Book Antiqua"/>
        </w:rPr>
      </w:pPr>
      <w:r w:rsidRPr="000B15D5">
        <w:rPr>
          <w:rFonts w:ascii="Book Antiqua" w:eastAsia="Calibri" w:hAnsi="Book Antiqua"/>
        </w:rPr>
        <w:t>Rīgā 2020. gada</w:t>
      </w:r>
      <w:r w:rsidR="00A97335" w:rsidRPr="000B15D5">
        <w:rPr>
          <w:rFonts w:ascii="Book Antiqua" w:eastAsia="Calibri" w:hAnsi="Book Antiqua"/>
        </w:rPr>
        <w:t xml:space="preserve"> </w:t>
      </w:r>
      <w:r w:rsidR="000B15D5" w:rsidRPr="000B15D5">
        <w:rPr>
          <w:rFonts w:ascii="Book Antiqua" w:eastAsia="Calibri" w:hAnsi="Book Antiqua"/>
        </w:rPr>
        <w:t>23</w:t>
      </w:r>
      <w:r w:rsidRPr="000B15D5">
        <w:rPr>
          <w:rFonts w:ascii="Book Antiqua" w:eastAsia="Calibri" w:hAnsi="Book Antiqua"/>
        </w:rPr>
        <w:t>. </w:t>
      </w:r>
      <w:r w:rsidR="00AB3EE4" w:rsidRPr="000B15D5">
        <w:rPr>
          <w:rFonts w:ascii="Book Antiqua" w:eastAsia="Calibri" w:hAnsi="Book Antiqua"/>
        </w:rPr>
        <w:t>oktobrī</w:t>
      </w:r>
      <w:r w:rsidRPr="000B15D5">
        <w:rPr>
          <w:rFonts w:ascii="Book Antiqua" w:eastAsia="Calibri" w:hAnsi="Book Antiqua"/>
        </w:rPr>
        <w:t xml:space="preserve"> </w:t>
      </w:r>
    </w:p>
    <w:p w:rsidR="00F970DF" w:rsidRPr="00F970DF" w:rsidRDefault="00C209CB" w:rsidP="00F970DF">
      <w:pPr>
        <w:tabs>
          <w:tab w:val="left" w:pos="3686"/>
        </w:tabs>
        <w:spacing w:after="160" w:line="276" w:lineRule="auto"/>
        <w:contextualSpacing/>
        <w:rPr>
          <w:rFonts w:ascii="Book Antiqua" w:eastAsia="Calibri" w:hAnsi="Book Antiqua"/>
        </w:rPr>
      </w:pPr>
      <w:r w:rsidRPr="000B15D5">
        <w:rPr>
          <w:rFonts w:ascii="Book Antiqua" w:eastAsia="Calibri" w:hAnsi="Book Antiqua"/>
        </w:rPr>
        <w:t>Reģ. Nr. 2020/</w:t>
      </w:r>
      <w:r w:rsidR="00AB3EE4" w:rsidRPr="000B15D5">
        <w:rPr>
          <w:rFonts w:ascii="Book Antiqua" w:eastAsia="Calibri" w:hAnsi="Book Antiqua"/>
        </w:rPr>
        <w:t>10</w:t>
      </w:r>
      <w:r w:rsidRPr="000B15D5">
        <w:rPr>
          <w:rFonts w:ascii="Book Antiqua" w:eastAsia="Calibri" w:hAnsi="Book Antiqua"/>
        </w:rPr>
        <w:t>/</w:t>
      </w:r>
      <w:r w:rsidR="000B15D5" w:rsidRPr="000B15D5">
        <w:rPr>
          <w:rFonts w:ascii="Book Antiqua" w:eastAsia="Calibri" w:hAnsi="Book Antiqua"/>
        </w:rPr>
        <w:t>23</w:t>
      </w:r>
      <w:r w:rsidR="00F970DF" w:rsidRPr="000B15D5">
        <w:rPr>
          <w:rFonts w:ascii="Book Antiqua" w:eastAsia="Calibri" w:hAnsi="Book Antiqua"/>
        </w:rPr>
        <w:t>/</w:t>
      </w:r>
      <w:r w:rsidRPr="000B15D5">
        <w:rPr>
          <w:rFonts w:ascii="Book Antiqua" w:eastAsia="Calibri" w:hAnsi="Book Antiqua"/>
        </w:rPr>
        <w:t>1</w:t>
      </w:r>
    </w:p>
    <w:p w:rsidR="00F970DF" w:rsidRPr="00F970DF" w:rsidRDefault="00F970DF" w:rsidP="00F970DF">
      <w:pPr>
        <w:spacing w:after="120" w:line="276" w:lineRule="auto"/>
        <w:jc w:val="center"/>
        <w:rPr>
          <w:rFonts w:ascii="Book Antiqua" w:eastAsia="Calibri" w:hAnsi="Book Antiqua"/>
          <w:b/>
        </w:rPr>
      </w:pPr>
    </w:p>
    <w:p w:rsidR="00F970DF" w:rsidRPr="00F970DF" w:rsidRDefault="00F970DF" w:rsidP="00F970DF">
      <w:pPr>
        <w:spacing w:after="120" w:line="276" w:lineRule="auto"/>
        <w:rPr>
          <w:rFonts w:ascii="Book Antiqua" w:eastAsia="Calibri" w:hAnsi="Book Antiqua"/>
          <w:b/>
          <w:i/>
        </w:rPr>
      </w:pPr>
      <w:r w:rsidRPr="00F970DF">
        <w:rPr>
          <w:rFonts w:ascii="Book Antiqua" w:eastAsia="Calibri" w:hAnsi="Book Antiqua"/>
          <w:b/>
          <w:i/>
        </w:rPr>
        <w:t>Viedoklis par likumprojektu “Grozījumi Konkurences likumā”</w:t>
      </w:r>
      <w:r w:rsidR="00AB3EE4">
        <w:rPr>
          <w:rFonts w:ascii="Book Antiqua" w:eastAsia="Calibri" w:hAnsi="Book Antiqua"/>
          <w:b/>
          <w:i/>
        </w:rPr>
        <w:t xml:space="preserve"> (VSS-864)</w:t>
      </w:r>
    </w:p>
    <w:p w:rsidR="00AB3EE4" w:rsidRDefault="00F970DF" w:rsidP="00F970DF">
      <w:pPr>
        <w:spacing w:after="160" w:line="259" w:lineRule="auto"/>
        <w:ind w:firstLine="720"/>
        <w:jc w:val="both"/>
        <w:rPr>
          <w:rFonts w:ascii="Book Antiqua" w:eastAsia="Calibri" w:hAnsi="Book Antiqua"/>
        </w:rPr>
      </w:pPr>
      <w:r w:rsidRPr="00F970DF">
        <w:rPr>
          <w:rFonts w:ascii="Book Antiqua" w:eastAsia="Calibri" w:hAnsi="Book Antiqua"/>
        </w:rPr>
        <w:t xml:space="preserve">Kā zvērinātu advokātu biroja “Spīgulis &amp; Kukainis” partneris esmu iepazinies ar </w:t>
      </w:r>
      <w:r w:rsidR="00AB3EE4">
        <w:rPr>
          <w:rFonts w:ascii="Book Antiqua" w:eastAsia="Calibri" w:hAnsi="Book Antiqua"/>
        </w:rPr>
        <w:t>Valsts sekretāru sanāksmē izsludināto likumprojektu “Grozījumi Konkurences likumā” (turpmāk – Likumprojekts). Ņemot vērā to, ka tiku iesniedzis iebildumus par noteiktām Likumprojekta normām, bet Valsts sekretāru sanāksmē izsludinātajā Likumprojekta redakcijā ne visi iebildumi ir ņemti vērā, vienlaikus veikti labojumi, par kuriem nav bijusi iespēja izteikt viedokli, norādu uz nepieciešamību</w:t>
      </w:r>
      <w:r w:rsidR="000B15D5">
        <w:rPr>
          <w:rFonts w:ascii="Book Antiqua" w:eastAsia="Calibri" w:hAnsi="Book Antiqua"/>
        </w:rPr>
        <w:t>,</w:t>
      </w:r>
      <w:r w:rsidR="00AB3EE4">
        <w:rPr>
          <w:rFonts w:ascii="Book Antiqua" w:eastAsia="Calibri" w:hAnsi="Book Antiqua"/>
        </w:rPr>
        <w:t xml:space="preserve"> ve</w:t>
      </w:r>
      <w:r w:rsidR="00CF5256">
        <w:rPr>
          <w:rFonts w:ascii="Book Antiqua" w:eastAsia="Calibri" w:hAnsi="Book Antiqua"/>
        </w:rPr>
        <w:t>icot</w:t>
      </w:r>
      <w:r w:rsidR="00AB3EE4">
        <w:rPr>
          <w:rFonts w:ascii="Book Antiqua" w:eastAsia="Calibri" w:hAnsi="Book Antiqua"/>
        </w:rPr>
        <w:t xml:space="preserve"> grozījumu</w:t>
      </w:r>
      <w:r w:rsidR="006E63D1">
        <w:rPr>
          <w:rFonts w:ascii="Book Antiqua" w:eastAsia="Calibri" w:hAnsi="Book Antiqua"/>
        </w:rPr>
        <w:t xml:space="preserve">s Likumprojektā, ievērot </w:t>
      </w:r>
      <w:r w:rsidR="006E63D1" w:rsidRPr="00F970DF">
        <w:rPr>
          <w:rFonts w:ascii="Book Antiqua" w:eastAsia="Calibri" w:hAnsi="Book Antiqua"/>
        </w:rPr>
        <w:t>Eiropas Parlamenta un Padomes Direktīv</w:t>
      </w:r>
      <w:r w:rsidR="006E63D1">
        <w:rPr>
          <w:rFonts w:ascii="Book Antiqua" w:eastAsia="Calibri" w:hAnsi="Book Antiqua"/>
        </w:rPr>
        <w:t>ā</w:t>
      </w:r>
      <w:r w:rsidR="006E63D1" w:rsidRPr="00F970DF">
        <w:rPr>
          <w:rFonts w:ascii="Book Antiqua" w:eastAsia="Calibri" w:hAnsi="Book Antiqua"/>
        </w:rPr>
        <w:t xml:space="preserve"> 2019/1/ES par apstākļu nodrošināšanu nolūkā dot dalībvalstu konkurences iestādēm iespēju efektīvāk izpildīt konkurences noteikumus un par iekšējā tirgus pienācīgu nodrošināšanu (turpmāk – Direktīva)</w:t>
      </w:r>
      <w:r w:rsidR="006E63D1">
        <w:rPr>
          <w:rFonts w:ascii="Book Antiqua" w:eastAsia="Calibri" w:hAnsi="Book Antiqua"/>
        </w:rPr>
        <w:t xml:space="preserve"> noteikto.</w:t>
      </w:r>
    </w:p>
    <w:p w:rsidR="00854B33" w:rsidRPr="000B15D5" w:rsidRDefault="006E63D1" w:rsidP="000B15D5">
      <w:pPr>
        <w:spacing w:after="160" w:line="259" w:lineRule="auto"/>
        <w:ind w:firstLine="720"/>
        <w:jc w:val="both"/>
        <w:rPr>
          <w:rFonts w:ascii="Book Antiqua" w:eastAsia="Calibri" w:hAnsi="Book Antiqua"/>
        </w:rPr>
      </w:pPr>
      <w:r>
        <w:rPr>
          <w:rFonts w:ascii="Book Antiqua" w:eastAsia="Calibri" w:hAnsi="Book Antiqua"/>
        </w:rPr>
        <w:t xml:space="preserve">Kā jau tiku norādījis Ekonomikas ministrijas rīkotās sanāksmes laikā, no Direktīvas izriet </w:t>
      </w:r>
      <w:r w:rsidR="00A102C5">
        <w:rPr>
          <w:rFonts w:ascii="Book Antiqua" w:eastAsia="Calibri" w:hAnsi="Book Antiqua"/>
        </w:rPr>
        <w:t>prasība</w:t>
      </w:r>
      <w:r>
        <w:rPr>
          <w:rFonts w:ascii="Book Antiqua" w:eastAsia="Calibri" w:hAnsi="Book Antiqua"/>
        </w:rPr>
        <w:t xml:space="preserve"> noteikt maksimālo naudas soda apmēru 10 % par Līguma par Eiropas Savienības darbību 101. un 102. panta pārkāpumiem. Līdz ar to atkārtoti norādu uz nepieciešamību, ieviešot Direktīvas prasības, nepārsniegt tajā </w:t>
      </w:r>
      <w:r w:rsidRPr="00A102C5">
        <w:rPr>
          <w:rFonts w:ascii="Book Antiqua" w:eastAsia="Calibri" w:hAnsi="Book Antiqua"/>
        </w:rPr>
        <w:t>noteikto</w:t>
      </w:r>
      <w:r w:rsidR="00CF5256" w:rsidRPr="00A102C5">
        <w:rPr>
          <w:rFonts w:ascii="Book Antiqua" w:eastAsia="Calibri" w:hAnsi="Book Antiqua"/>
        </w:rPr>
        <w:t xml:space="preserve"> -</w:t>
      </w:r>
      <w:r w:rsidRPr="00A102C5">
        <w:rPr>
          <w:rFonts w:ascii="Book Antiqua" w:eastAsia="Calibri" w:hAnsi="Book Antiqua"/>
        </w:rPr>
        <w:t xml:space="preserve"> nevei</w:t>
      </w:r>
      <w:r w:rsidR="00CF5256" w:rsidRPr="00A102C5">
        <w:rPr>
          <w:rFonts w:ascii="Book Antiqua" w:eastAsia="Calibri" w:hAnsi="Book Antiqua"/>
        </w:rPr>
        <w:t>k</w:t>
      </w:r>
      <w:r w:rsidRPr="00A102C5">
        <w:rPr>
          <w:rFonts w:ascii="Book Antiqua" w:eastAsia="Calibri" w:hAnsi="Book Antiqua"/>
        </w:rPr>
        <w:t xml:space="preserve">t izmaiņas </w:t>
      </w:r>
      <w:r w:rsidR="00CF5256" w:rsidRPr="00A102C5">
        <w:rPr>
          <w:rFonts w:ascii="Book Antiqua" w:eastAsia="Calibri" w:hAnsi="Book Antiqua"/>
        </w:rPr>
        <w:t>KL 12. un 14. pantā,</w:t>
      </w:r>
      <w:r w:rsidRPr="00A102C5">
        <w:rPr>
          <w:rFonts w:ascii="Book Antiqua" w:eastAsia="Calibri" w:hAnsi="Book Antiqua"/>
        </w:rPr>
        <w:t xml:space="preserve"> saglabājot esošo maksimālā naudas soda apmēru par KL 11. un 13. panta pārkāpumiem.</w:t>
      </w:r>
    </w:p>
    <w:p w:rsidR="00F970DF" w:rsidRPr="00A102C5" w:rsidRDefault="00CC6CB0" w:rsidP="00854B33">
      <w:pPr>
        <w:spacing w:after="160" w:line="259" w:lineRule="auto"/>
        <w:ind w:firstLine="720"/>
        <w:jc w:val="both"/>
        <w:rPr>
          <w:rFonts w:ascii="Book Antiqua" w:eastAsia="Calibri" w:hAnsi="Book Antiqua"/>
        </w:rPr>
      </w:pPr>
      <w:r w:rsidRPr="00A102C5">
        <w:rPr>
          <w:rFonts w:ascii="Book Antiqua" w:eastAsia="Calibri" w:hAnsi="Book Antiqua"/>
        </w:rPr>
        <w:t xml:space="preserve">Nav ņemts vērā iebildums attiecībā uz </w:t>
      </w:r>
      <w:r w:rsidR="009239CD">
        <w:rPr>
          <w:rFonts w:ascii="Book Antiqua" w:eastAsia="Calibri" w:hAnsi="Book Antiqua"/>
        </w:rPr>
        <w:t xml:space="preserve">Konkurences padomes (turpmāk – </w:t>
      </w:r>
      <w:r w:rsidRPr="00A102C5">
        <w:rPr>
          <w:rFonts w:ascii="Book Antiqua" w:eastAsia="Calibri" w:hAnsi="Book Antiqua"/>
        </w:rPr>
        <w:t>KP</w:t>
      </w:r>
      <w:r w:rsidR="009239CD">
        <w:rPr>
          <w:rFonts w:ascii="Book Antiqua" w:eastAsia="Calibri" w:hAnsi="Book Antiqua"/>
        </w:rPr>
        <w:t>)</w:t>
      </w:r>
      <w:r w:rsidRPr="00A102C5">
        <w:rPr>
          <w:rFonts w:ascii="Book Antiqua" w:eastAsia="Calibri" w:hAnsi="Book Antiqua"/>
        </w:rPr>
        <w:t xml:space="preserve"> tiesībām grozīt vai atcelt pagaidu noregulējumu. Pagaidu noregulējumam būtu jātiek piemērotam vienīgi tādos apstākļos, kad tas ir steidzami un pamatoti, turklāt tam jābūt </w:t>
      </w:r>
      <w:r w:rsidR="009239CD">
        <w:rPr>
          <w:rFonts w:ascii="Book Antiqua" w:eastAsia="Calibri" w:hAnsi="Book Antiqua"/>
        </w:rPr>
        <w:t>nepieciešamam</w:t>
      </w:r>
      <w:r w:rsidRPr="00A102C5">
        <w:rPr>
          <w:rFonts w:ascii="Book Antiqua" w:eastAsia="Calibri" w:hAnsi="Book Antiqua"/>
        </w:rPr>
        <w:t xml:space="preserve"> un piemērotam konkrētajā gadījumā pastāvošā</w:t>
      </w:r>
      <w:r w:rsidR="009239CD">
        <w:rPr>
          <w:rFonts w:ascii="Book Antiqua" w:eastAsia="Calibri" w:hAnsi="Book Antiqua"/>
        </w:rPr>
        <w:t xml:space="preserve"> (</w:t>
      </w:r>
      <w:proofErr w:type="spellStart"/>
      <w:r w:rsidR="009239CD">
        <w:rPr>
          <w:rFonts w:ascii="Book Antiqua" w:eastAsia="Calibri" w:hAnsi="Book Antiqua"/>
        </w:rPr>
        <w:t>pirmšķietami</w:t>
      </w:r>
      <w:proofErr w:type="spellEnd"/>
      <w:r w:rsidR="009239CD">
        <w:rPr>
          <w:rFonts w:ascii="Book Antiqua" w:eastAsia="Calibri" w:hAnsi="Book Antiqua"/>
        </w:rPr>
        <w:t xml:space="preserve"> konstatētā)</w:t>
      </w:r>
      <w:r w:rsidRPr="00A102C5">
        <w:rPr>
          <w:rFonts w:ascii="Book Antiqua" w:eastAsia="Calibri" w:hAnsi="Book Antiqua"/>
        </w:rPr>
        <w:t xml:space="preserve"> pārkāpuma nekavējošai novēršanai. </w:t>
      </w:r>
      <w:r w:rsidR="00250FD0">
        <w:rPr>
          <w:rFonts w:ascii="Book Antiqua" w:eastAsia="Calibri" w:hAnsi="Book Antiqua"/>
        </w:rPr>
        <w:t xml:space="preserve">Tiesības </w:t>
      </w:r>
      <w:r w:rsidR="00183738">
        <w:rPr>
          <w:rFonts w:ascii="Book Antiqua" w:eastAsia="Calibri" w:hAnsi="Book Antiqua"/>
        </w:rPr>
        <w:t>atcelt vai grozīt pagaidu noregulējumu norāda uz pieļaujamību, ka lēmums par pagaidu noregulējumu varētu tikt pieņemts sasteigti un nepārdomāti, turklāt neizri</w:t>
      </w:r>
      <w:r w:rsidRPr="00A102C5">
        <w:rPr>
          <w:rFonts w:ascii="Book Antiqua" w:eastAsia="Calibri" w:hAnsi="Book Antiqua"/>
        </w:rPr>
        <w:t>et no Direktīvas prasībām. Līdz ar to atkār</w:t>
      </w:r>
      <w:r w:rsidR="00A102C5">
        <w:rPr>
          <w:rFonts w:ascii="Book Antiqua" w:eastAsia="Calibri" w:hAnsi="Book Antiqua"/>
        </w:rPr>
        <w:t>t</w:t>
      </w:r>
      <w:r w:rsidRPr="00A102C5">
        <w:rPr>
          <w:rFonts w:ascii="Book Antiqua" w:eastAsia="Calibri" w:hAnsi="Book Antiqua"/>
        </w:rPr>
        <w:t xml:space="preserve">oti aicinu svītrot no Likumprojekta 19. panta (Konkurences likuma 30. panta ceturtās daļas) frāzi </w:t>
      </w:r>
      <w:r w:rsidRPr="00A102C5">
        <w:rPr>
          <w:rFonts w:ascii="Book Antiqua" w:eastAsia="Calibri" w:hAnsi="Book Antiqua"/>
          <w:i/>
          <w:iCs/>
        </w:rPr>
        <w:t>“kad tas ar Konkurences padomes lēmumu tiek atcelts vai grozīts vai”</w:t>
      </w:r>
      <w:r w:rsidRPr="00A102C5">
        <w:rPr>
          <w:rFonts w:ascii="Book Antiqua" w:eastAsia="Calibri" w:hAnsi="Book Antiqua"/>
        </w:rPr>
        <w:t>, saglabājot Direktīvā noteiktās prasības</w:t>
      </w:r>
      <w:r w:rsidR="009A0937" w:rsidRPr="00A102C5">
        <w:rPr>
          <w:rFonts w:ascii="Book Antiqua" w:eastAsia="Calibri" w:hAnsi="Book Antiqua"/>
        </w:rPr>
        <w:t>.</w:t>
      </w:r>
    </w:p>
    <w:p w:rsidR="00A75699" w:rsidRPr="00A102C5" w:rsidRDefault="00854B33" w:rsidP="00A75699">
      <w:pPr>
        <w:spacing w:after="160" w:line="259" w:lineRule="auto"/>
        <w:ind w:firstLine="720"/>
        <w:jc w:val="both"/>
      </w:pPr>
      <w:r w:rsidRPr="00A102C5">
        <w:rPr>
          <w:rFonts w:ascii="Book Antiqua" w:eastAsia="Calibri" w:hAnsi="Book Antiqua"/>
        </w:rPr>
        <w:t>Tāpat nav ņemts vērā iebildums attiecībā uz pagaidu aizsardzības par lēmuma ar pagaidu noregulējuma nepieļaujamību. Kā jau tika norādīts iepriekšējā viedoklī, tas ir pretrunā ar tiesībām uz taisnīgu tiesu, turklāt šāda ierobežojuma noteikšana KL neizriet no Direktīvas prasībām. Līdz ar to atkārtoti aicinu no Likumprojekta izslēgt 20. panta otro daļu (KL 31. panta otrās daļas otrais teikums).</w:t>
      </w:r>
    </w:p>
    <w:p w:rsidR="00A75699" w:rsidRDefault="00A75699" w:rsidP="00A75699">
      <w:pPr>
        <w:spacing w:after="160" w:line="259" w:lineRule="auto"/>
        <w:ind w:firstLine="720"/>
        <w:jc w:val="both"/>
        <w:rPr>
          <w:rFonts w:ascii="Book Antiqua" w:eastAsia="Calibri" w:hAnsi="Book Antiqua"/>
        </w:rPr>
      </w:pPr>
    </w:p>
    <w:p w:rsidR="00854B33" w:rsidRPr="00CF5256" w:rsidRDefault="000B15D5" w:rsidP="00A75699">
      <w:pPr>
        <w:spacing w:after="160" w:line="259" w:lineRule="auto"/>
        <w:ind w:firstLine="720"/>
        <w:jc w:val="both"/>
        <w:rPr>
          <w:rFonts w:ascii="Book Antiqua" w:eastAsia="Calibri" w:hAnsi="Book Antiqua"/>
        </w:rPr>
      </w:pPr>
      <w:r>
        <w:rPr>
          <w:rFonts w:ascii="Book Antiqua" w:eastAsia="Calibri" w:hAnsi="Book Antiqua"/>
        </w:rPr>
        <w:t xml:space="preserve"> </w:t>
      </w:r>
    </w:p>
    <w:p w:rsidR="00830431" w:rsidRDefault="00A75699" w:rsidP="00A75699">
      <w:pPr>
        <w:spacing w:after="160" w:line="259" w:lineRule="auto"/>
        <w:ind w:firstLine="720"/>
        <w:jc w:val="both"/>
        <w:rPr>
          <w:rFonts w:ascii="Book Antiqua" w:eastAsia="Calibri" w:hAnsi="Book Antiqua"/>
        </w:rPr>
      </w:pPr>
      <w:r w:rsidRPr="00CF5256">
        <w:rPr>
          <w:rFonts w:ascii="Book Antiqua" w:eastAsia="Calibri" w:hAnsi="Book Antiqua"/>
        </w:rPr>
        <w:t xml:space="preserve">Likumprojektā pēc saskaņošanas Ekonomikas ministrijā ir veikti labojumi </w:t>
      </w:r>
      <w:r w:rsidR="009239CD" w:rsidRPr="00CF5256">
        <w:rPr>
          <w:rFonts w:ascii="Book Antiqua" w:eastAsia="Calibri" w:hAnsi="Book Antiqua"/>
        </w:rPr>
        <w:t>arī</w:t>
      </w:r>
      <w:r w:rsidRPr="00CF5256">
        <w:rPr>
          <w:rFonts w:ascii="Book Antiqua" w:eastAsia="Calibri" w:hAnsi="Book Antiqua"/>
        </w:rPr>
        <w:t xml:space="preserve"> iecietības programm</w:t>
      </w:r>
      <w:r w:rsidR="009239CD">
        <w:rPr>
          <w:rFonts w:ascii="Book Antiqua" w:eastAsia="Calibri" w:hAnsi="Book Antiqua"/>
        </w:rPr>
        <w:t>as regulējumā</w:t>
      </w:r>
      <w:r w:rsidRPr="00CF5256">
        <w:rPr>
          <w:rFonts w:ascii="Book Antiqua" w:eastAsia="Calibri" w:hAnsi="Book Antiqua"/>
        </w:rPr>
        <w:t xml:space="preserve">, tostarp papildinot Likumprojektu ar jaunu terminu </w:t>
      </w:r>
      <w:r w:rsidR="00431656" w:rsidRPr="00CF5256">
        <w:rPr>
          <w:rFonts w:ascii="Book Antiqua" w:eastAsia="Calibri" w:hAnsi="Book Antiqua"/>
          <w:i/>
          <w:iCs/>
        </w:rPr>
        <w:t>“</w:t>
      </w:r>
      <w:r w:rsidRPr="00CF5256">
        <w:rPr>
          <w:rFonts w:ascii="Book Antiqua" w:eastAsia="Calibri" w:hAnsi="Book Antiqua"/>
          <w:i/>
          <w:iCs/>
        </w:rPr>
        <w:t>iecietī</w:t>
      </w:r>
      <w:r w:rsidR="00431656" w:rsidRPr="00CF5256">
        <w:rPr>
          <w:rFonts w:ascii="Book Antiqua" w:eastAsia="Calibri" w:hAnsi="Book Antiqua"/>
          <w:i/>
          <w:iCs/>
        </w:rPr>
        <w:t>b</w:t>
      </w:r>
      <w:r w:rsidRPr="00CF5256">
        <w:rPr>
          <w:rFonts w:ascii="Book Antiqua" w:eastAsia="Calibri" w:hAnsi="Book Antiqua"/>
          <w:i/>
          <w:iCs/>
        </w:rPr>
        <w:t>as programmas vienošanās</w:t>
      </w:r>
      <w:r w:rsidR="00431656" w:rsidRPr="00CF5256">
        <w:rPr>
          <w:rFonts w:ascii="Book Antiqua" w:eastAsia="Calibri" w:hAnsi="Book Antiqua"/>
          <w:i/>
          <w:iCs/>
        </w:rPr>
        <w:t>”</w:t>
      </w:r>
      <w:r w:rsidR="00431656" w:rsidRPr="00CF5256">
        <w:rPr>
          <w:rFonts w:ascii="Book Antiqua" w:eastAsia="Calibri" w:hAnsi="Book Antiqua"/>
        </w:rPr>
        <w:t xml:space="preserve">. </w:t>
      </w:r>
      <w:r w:rsidR="00830431">
        <w:rPr>
          <w:rFonts w:ascii="Book Antiqua" w:eastAsia="Calibri" w:hAnsi="Book Antiqua"/>
        </w:rPr>
        <w:t>Pretēji Direktīvā strukturēti un uztverami ietvertajā</w:t>
      </w:r>
      <w:r w:rsidR="00654E36">
        <w:rPr>
          <w:rFonts w:ascii="Book Antiqua" w:eastAsia="Calibri" w:hAnsi="Book Antiqua"/>
        </w:rPr>
        <w:t>m</w:t>
      </w:r>
      <w:r w:rsidR="00830431">
        <w:rPr>
          <w:rFonts w:ascii="Book Antiqua" w:eastAsia="Calibri" w:hAnsi="Book Antiqua"/>
        </w:rPr>
        <w:t xml:space="preserve"> prasībām iecietības programmai, nacionālajos normatīvajos aktos ietvertais un ar Likumprojektu grozītais regulējums, tostarp jaunizveidotais termins, </w:t>
      </w:r>
      <w:r w:rsidR="00431656" w:rsidRPr="00CF5256">
        <w:rPr>
          <w:rFonts w:ascii="Book Antiqua" w:eastAsia="Calibri" w:hAnsi="Book Antiqua"/>
        </w:rPr>
        <w:t xml:space="preserve">ir </w:t>
      </w:r>
      <w:r w:rsidR="00830431">
        <w:rPr>
          <w:rFonts w:ascii="Book Antiqua" w:eastAsia="Calibri" w:hAnsi="Book Antiqua"/>
        </w:rPr>
        <w:t>tāds</w:t>
      </w:r>
      <w:r w:rsidR="00431656" w:rsidRPr="00CF5256">
        <w:rPr>
          <w:rFonts w:ascii="Book Antiqua" w:eastAsia="Calibri" w:hAnsi="Book Antiqua"/>
        </w:rPr>
        <w:t>, ka</w:t>
      </w:r>
      <w:r w:rsidR="00CF5256">
        <w:rPr>
          <w:rFonts w:ascii="Book Antiqua" w:eastAsia="Calibri" w:hAnsi="Book Antiqua"/>
        </w:rPr>
        <w:t>s</w:t>
      </w:r>
      <w:r w:rsidR="00431656" w:rsidRPr="00CF5256">
        <w:rPr>
          <w:rFonts w:ascii="Book Antiqua" w:eastAsia="Calibri" w:hAnsi="Book Antiqua"/>
        </w:rPr>
        <w:t xml:space="preserve"> apgrūtina tā vieglu uztveramību</w:t>
      </w:r>
      <w:r w:rsidR="00830431">
        <w:rPr>
          <w:rFonts w:ascii="Book Antiqua" w:eastAsia="Calibri" w:hAnsi="Book Antiqua"/>
        </w:rPr>
        <w:t xml:space="preserve">, apgrūtinot </w:t>
      </w:r>
      <w:r w:rsidR="00431656" w:rsidRPr="00CF5256">
        <w:rPr>
          <w:rFonts w:ascii="Book Antiqua" w:eastAsia="Calibri" w:hAnsi="Book Antiqua"/>
        </w:rPr>
        <w:t xml:space="preserve">iespēju šo instrumentu </w:t>
      </w:r>
      <w:r w:rsidR="00250FD0">
        <w:rPr>
          <w:rFonts w:ascii="Book Antiqua" w:eastAsia="Calibri" w:hAnsi="Book Antiqua"/>
        </w:rPr>
        <w:t>uzņēmējiem</w:t>
      </w:r>
      <w:r w:rsidR="00250FD0" w:rsidRPr="00CF5256">
        <w:rPr>
          <w:rFonts w:ascii="Book Antiqua" w:eastAsia="Calibri" w:hAnsi="Book Antiqua"/>
        </w:rPr>
        <w:t xml:space="preserve"> </w:t>
      </w:r>
      <w:r w:rsidR="00431656" w:rsidRPr="00CF5256">
        <w:rPr>
          <w:rFonts w:ascii="Book Antiqua" w:eastAsia="Calibri" w:hAnsi="Book Antiqua"/>
        </w:rPr>
        <w:t>izprast</w:t>
      </w:r>
      <w:r w:rsidR="00830431">
        <w:rPr>
          <w:rFonts w:ascii="Book Antiqua" w:eastAsia="Calibri" w:hAnsi="Book Antiqua"/>
        </w:rPr>
        <w:t xml:space="preserve"> patstāvīgi</w:t>
      </w:r>
      <w:r w:rsidR="00431656" w:rsidRPr="00CF5256">
        <w:rPr>
          <w:rFonts w:ascii="Book Antiqua" w:eastAsia="Calibri" w:hAnsi="Book Antiqua"/>
        </w:rPr>
        <w:t xml:space="preserve"> un</w:t>
      </w:r>
      <w:r w:rsidR="00CF5256">
        <w:rPr>
          <w:rFonts w:ascii="Book Antiqua" w:eastAsia="Calibri" w:hAnsi="Book Antiqua"/>
        </w:rPr>
        <w:t xml:space="preserve"> līdz ar to</w:t>
      </w:r>
      <w:r w:rsidR="00431656" w:rsidRPr="00CF5256">
        <w:rPr>
          <w:rFonts w:ascii="Book Antiqua" w:eastAsia="Calibri" w:hAnsi="Book Antiqua"/>
        </w:rPr>
        <w:t xml:space="preserve"> izmantot praksē.</w:t>
      </w:r>
      <w:r w:rsidR="00830431">
        <w:rPr>
          <w:rFonts w:ascii="Book Antiqua" w:eastAsia="Calibri" w:hAnsi="Book Antiqua"/>
        </w:rPr>
        <w:t xml:space="preserve"> </w:t>
      </w:r>
      <w:r w:rsidR="00250FD0">
        <w:rPr>
          <w:rFonts w:ascii="Book Antiqua" w:eastAsia="Calibri" w:hAnsi="Book Antiqua"/>
        </w:rPr>
        <w:t>Tāpēc</w:t>
      </w:r>
      <w:r w:rsidR="00830431">
        <w:rPr>
          <w:rFonts w:ascii="Book Antiqua" w:eastAsia="Calibri" w:hAnsi="Book Antiqua"/>
        </w:rPr>
        <w:t xml:space="preserve"> aicinu pārskatīt iecietības programmas regulējumu un tajā izmantotos terminus, lai </w:t>
      </w:r>
      <w:r w:rsidR="00250FD0">
        <w:rPr>
          <w:rFonts w:ascii="Book Antiqua" w:eastAsia="Calibri" w:hAnsi="Book Antiqua"/>
        </w:rPr>
        <w:t>regulējums</w:t>
      </w:r>
      <w:r w:rsidR="00830431">
        <w:rPr>
          <w:rFonts w:ascii="Book Antiqua" w:eastAsia="Calibri" w:hAnsi="Book Antiqua"/>
        </w:rPr>
        <w:t xml:space="preserve"> būtu </w:t>
      </w:r>
      <w:r w:rsidR="00250FD0">
        <w:rPr>
          <w:rFonts w:ascii="Book Antiqua" w:eastAsia="Calibri" w:hAnsi="Book Antiqua"/>
        </w:rPr>
        <w:t>viegli uztverams un saskanīgs ar Direktīvā noteiktajām prasībām.</w:t>
      </w:r>
    </w:p>
    <w:p w:rsidR="00250FD0" w:rsidRDefault="00250FD0" w:rsidP="00A75699">
      <w:pPr>
        <w:spacing w:after="160" w:line="259" w:lineRule="auto"/>
        <w:ind w:firstLine="720"/>
        <w:jc w:val="both"/>
        <w:rPr>
          <w:rFonts w:ascii="Book Antiqua" w:eastAsia="Calibri" w:hAnsi="Book Antiqua"/>
        </w:rPr>
      </w:pPr>
      <w:r>
        <w:rPr>
          <w:rFonts w:ascii="Book Antiqua" w:eastAsia="Calibri" w:hAnsi="Book Antiqua"/>
        </w:rPr>
        <w:t xml:space="preserve">Dzēst no Likumprojekta 1. panta terminu </w:t>
      </w:r>
      <w:r w:rsidRPr="00250FD0">
        <w:rPr>
          <w:rFonts w:ascii="Book Antiqua" w:eastAsia="Calibri" w:hAnsi="Book Antiqua"/>
          <w:i/>
          <w:iCs/>
        </w:rPr>
        <w:t>“iecietības programmas ietvaros sniegta liecība”</w:t>
      </w:r>
      <w:r>
        <w:rPr>
          <w:rFonts w:ascii="Book Antiqua" w:eastAsia="Calibri" w:hAnsi="Book Antiqua"/>
        </w:rPr>
        <w:t xml:space="preserve">, kas dublē terminu </w:t>
      </w:r>
      <w:r w:rsidRPr="00250FD0">
        <w:rPr>
          <w:rFonts w:ascii="Book Antiqua" w:eastAsia="Calibri" w:hAnsi="Book Antiqua"/>
          <w:i/>
          <w:iCs/>
        </w:rPr>
        <w:t>“liecība, kas sniegta saskaņā ar iecietības programmu”</w:t>
      </w:r>
      <w:r>
        <w:rPr>
          <w:rFonts w:ascii="Book Antiqua" w:eastAsia="Calibri" w:hAnsi="Book Antiqua"/>
        </w:rPr>
        <w:t xml:space="preserve">. </w:t>
      </w:r>
    </w:p>
    <w:p w:rsidR="00F970DF" w:rsidRPr="00F970DF" w:rsidRDefault="00F970DF" w:rsidP="00F970DF">
      <w:pPr>
        <w:spacing w:after="160" w:line="259" w:lineRule="auto"/>
        <w:ind w:firstLine="720"/>
        <w:jc w:val="both"/>
        <w:rPr>
          <w:rFonts w:ascii="Book Antiqua" w:eastAsia="Calibri" w:hAnsi="Book Antiqua"/>
        </w:rPr>
      </w:pPr>
    </w:p>
    <w:p w:rsidR="00F970DF" w:rsidRDefault="00F970DF" w:rsidP="00F970DF">
      <w:pPr>
        <w:spacing w:after="160" w:line="276" w:lineRule="auto"/>
        <w:jc w:val="both"/>
        <w:rPr>
          <w:rFonts w:ascii="Book Antiqua" w:eastAsia="Calibri" w:hAnsi="Book Antiqua"/>
        </w:rPr>
      </w:pPr>
      <w:r w:rsidRPr="00F970DF">
        <w:rPr>
          <w:rFonts w:ascii="Book Antiqua" w:eastAsia="Calibri" w:hAnsi="Book Antiqua"/>
        </w:rPr>
        <w:t xml:space="preserve">Ar cieņu, </w:t>
      </w:r>
    </w:p>
    <w:p w:rsidR="00A102C5" w:rsidRPr="00F970DF" w:rsidRDefault="00A102C5" w:rsidP="00F970DF">
      <w:pPr>
        <w:spacing w:after="160" w:line="276" w:lineRule="auto"/>
        <w:jc w:val="both"/>
        <w:rPr>
          <w:rFonts w:ascii="Book Antiqua" w:eastAsia="Calibri" w:hAnsi="Book Antiqua"/>
        </w:rPr>
      </w:pPr>
    </w:p>
    <w:p w:rsidR="00F970DF" w:rsidRPr="00F970DF" w:rsidRDefault="00F970DF" w:rsidP="00F970DF">
      <w:pPr>
        <w:spacing w:after="160" w:line="276" w:lineRule="auto"/>
        <w:jc w:val="both"/>
        <w:rPr>
          <w:rFonts w:ascii="Book Antiqua" w:eastAsia="Calibri" w:hAnsi="Book Antiqua"/>
        </w:rPr>
      </w:pPr>
      <w:r w:rsidRPr="00F970DF">
        <w:rPr>
          <w:rFonts w:ascii="Book Antiqua" w:eastAsia="Calibri" w:hAnsi="Book Antiqua"/>
        </w:rPr>
        <w:t>_________________</w:t>
      </w:r>
    </w:p>
    <w:p w:rsidR="00F970DF" w:rsidRPr="00F970DF" w:rsidRDefault="00F970DF" w:rsidP="00F970DF">
      <w:pPr>
        <w:spacing w:after="160" w:line="276" w:lineRule="auto"/>
        <w:contextualSpacing/>
        <w:jc w:val="both"/>
        <w:rPr>
          <w:rFonts w:ascii="Book Antiqua" w:eastAsia="Calibri" w:hAnsi="Book Antiqua"/>
        </w:rPr>
      </w:pPr>
      <w:r w:rsidRPr="00F970DF">
        <w:rPr>
          <w:rFonts w:ascii="Book Antiqua" w:eastAsia="Calibri" w:hAnsi="Book Antiqua"/>
        </w:rPr>
        <w:t xml:space="preserve">zvērināts advokāts </w:t>
      </w:r>
    </w:p>
    <w:p w:rsidR="008A2130" w:rsidRDefault="00F970DF" w:rsidP="00F970DF">
      <w:pPr>
        <w:spacing w:after="160" w:line="276" w:lineRule="auto"/>
        <w:contextualSpacing/>
        <w:jc w:val="both"/>
        <w:rPr>
          <w:rFonts w:ascii="Book Antiqua" w:eastAsia="Calibri" w:hAnsi="Book Antiqua"/>
        </w:rPr>
      </w:pPr>
      <w:r w:rsidRPr="00F970DF">
        <w:rPr>
          <w:rFonts w:ascii="Book Antiqua" w:eastAsia="Calibri" w:hAnsi="Book Antiqua"/>
        </w:rPr>
        <w:t>Artūrs Spīgulis</w:t>
      </w:r>
    </w:p>
    <w:p w:rsidR="00A102C5" w:rsidRDefault="00A102C5" w:rsidP="00A102C5">
      <w:pPr>
        <w:spacing w:after="160" w:line="276" w:lineRule="auto"/>
        <w:contextualSpacing/>
        <w:jc w:val="center"/>
        <w:rPr>
          <w:rFonts w:ascii="Book Antiqua" w:eastAsia="Calibri" w:hAnsi="Book Antiqua"/>
        </w:rPr>
      </w:pPr>
    </w:p>
    <w:p w:rsidR="00A102C5" w:rsidRDefault="00A102C5" w:rsidP="00A102C5">
      <w:pPr>
        <w:spacing w:after="160" w:line="276" w:lineRule="auto"/>
        <w:contextualSpacing/>
        <w:jc w:val="center"/>
        <w:rPr>
          <w:rFonts w:ascii="Book Antiqua" w:eastAsia="Calibri" w:hAnsi="Book Antiqua"/>
        </w:rPr>
      </w:pPr>
    </w:p>
    <w:p w:rsidR="00A102C5" w:rsidRPr="00F970DF" w:rsidRDefault="00A102C5" w:rsidP="00A102C5">
      <w:pPr>
        <w:spacing w:after="160" w:line="276" w:lineRule="auto"/>
        <w:contextualSpacing/>
        <w:jc w:val="center"/>
        <w:rPr>
          <w:rFonts w:ascii="Book Antiqua" w:eastAsia="Calibri" w:hAnsi="Book Antiqua"/>
        </w:rPr>
      </w:pPr>
      <w:r>
        <w:rPr>
          <w:rFonts w:ascii="Book Antiqua" w:eastAsia="Calibri" w:hAnsi="Book Antiqua"/>
        </w:rPr>
        <w:t>Dokuments parakstīts ar drošu elektronisko parakstu un satur laika zīmogu.</w:t>
      </w:r>
    </w:p>
    <w:sectPr w:rsidR="00A102C5" w:rsidRPr="00F970DF" w:rsidSect="00AB3EE4">
      <w:headerReference w:type="default" r:id="rId10"/>
      <w:footerReference w:type="default" r:id="rId11"/>
      <w:headerReference w:type="first" r:id="rId12"/>
      <w:footerReference w:type="first" r:id="rId13"/>
      <w:pgSz w:w="11906" w:h="16838"/>
      <w:pgMar w:top="1134"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0B1" w:rsidRDefault="002630B1" w:rsidP="009D443D">
      <w:r>
        <w:separator/>
      </w:r>
    </w:p>
  </w:endnote>
  <w:endnote w:type="continuationSeparator" w:id="0">
    <w:p w:rsidR="002630B1" w:rsidRDefault="002630B1" w:rsidP="009D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0002EFF" w:usb1="C000247B" w:usb2="00000009" w:usb3="00000000" w:csb0="000001FF" w:csb1="00000000"/>
  </w:font>
  <w:font w:name="TimesNewRomanRegular">
    <w:panose1 w:val="00000000000000000000"/>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037425236"/>
      <w:docPartObj>
        <w:docPartGallery w:val="Page Numbers (Bottom of Page)"/>
        <w:docPartUnique/>
      </w:docPartObj>
    </w:sdtPr>
    <w:sdtEndPr>
      <w:rPr>
        <w:noProof/>
      </w:rPr>
    </w:sdtEndPr>
    <w:sdtContent>
      <w:p w:rsidR="003A2D8C" w:rsidRPr="00E919F7" w:rsidRDefault="003A2D8C">
        <w:pPr>
          <w:pStyle w:val="Footer"/>
          <w:jc w:val="right"/>
          <w:rPr>
            <w:sz w:val="20"/>
            <w:szCs w:val="20"/>
          </w:rPr>
        </w:pPr>
        <w:r w:rsidRPr="00E919F7">
          <w:rPr>
            <w:sz w:val="20"/>
            <w:szCs w:val="20"/>
          </w:rPr>
          <w:fldChar w:fldCharType="begin"/>
        </w:r>
        <w:r w:rsidRPr="00E919F7">
          <w:rPr>
            <w:sz w:val="20"/>
            <w:szCs w:val="20"/>
          </w:rPr>
          <w:instrText xml:space="preserve"> PAGE   \* MERGEFORMAT </w:instrText>
        </w:r>
        <w:r w:rsidRPr="00E919F7">
          <w:rPr>
            <w:sz w:val="20"/>
            <w:szCs w:val="20"/>
          </w:rPr>
          <w:fldChar w:fldCharType="separate"/>
        </w:r>
        <w:r w:rsidR="00756DF7">
          <w:rPr>
            <w:noProof/>
            <w:sz w:val="20"/>
            <w:szCs w:val="20"/>
          </w:rPr>
          <w:t>2</w:t>
        </w:r>
        <w:r w:rsidRPr="00E919F7">
          <w:rPr>
            <w:noProof/>
            <w:sz w:val="20"/>
            <w:szCs w:val="20"/>
          </w:rPr>
          <w:fldChar w:fldCharType="end"/>
        </w:r>
      </w:p>
    </w:sdtContent>
  </w:sdt>
  <w:p w:rsidR="003A2D8C" w:rsidRDefault="003A2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D8C" w:rsidRPr="009D443D" w:rsidRDefault="003A2D8C" w:rsidP="00E919F7">
    <w:pPr>
      <w:pStyle w:val="Footer"/>
      <w:jc w:val="center"/>
      <w:rPr>
        <w:sz w:val="18"/>
        <w:szCs w:val="18"/>
      </w:rPr>
    </w:pPr>
    <w:r>
      <w:rPr>
        <w:noProof/>
        <w:sz w:val="18"/>
        <w:szCs w:val="18"/>
        <w:lang w:eastAsia="lv-LV"/>
      </w:rPr>
      <mc:AlternateContent>
        <mc:Choice Requires="wps">
          <w:drawing>
            <wp:anchor distT="0" distB="0" distL="114299" distR="114299" simplePos="0" relativeHeight="251661312" behindDoc="0" locked="0" layoutInCell="1" allowOverlap="1" wp14:anchorId="299685CB" wp14:editId="0E97765F">
              <wp:simplePos x="0" y="0"/>
              <wp:positionH relativeFrom="column">
                <wp:posOffset>4914899</wp:posOffset>
              </wp:positionH>
              <wp:positionV relativeFrom="paragraph">
                <wp:posOffset>26670</wp:posOffset>
              </wp:positionV>
              <wp:extent cx="0" cy="142875"/>
              <wp:effectExtent l="0" t="0" r="19050" b="2857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C0B941" id="_x0000_t32" coordsize="21600,21600" o:spt="32" o:oned="t" path="m,l21600,21600e" filled="f">
              <v:path arrowok="t" fillok="f" o:connecttype="none"/>
              <o:lock v:ext="edit" shapetype="t"/>
            </v:shapetype>
            <v:shape id="AutoShape 1" o:spid="_x0000_s1026" type="#_x0000_t32" style="position:absolute;margin-left:387pt;margin-top:2.1pt;width:0;height:11.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J2HgIAADoEAAAOAAAAZHJzL2Uyb0RvYy54bWysU02P2jAQvVfqf7B8hyQ0sBARVqsEetl2&#10;kXb7A4ztJFYT27INAVX97x07gZb2UlXNwfHHzJs3b2bWj+euRSdurFAyx8k0xohLqpiQdY6/vO0m&#10;S4ysI5KRVkme4wu3+HHz/t261xmfqUa1jBsEINJmvc5x45zOosjShnfETpXmEh4rZTri4GjqiBnS&#10;A3rXRrM4XkS9MkwbRbm1cFsOj3gT8KuKU/dSVZY71OYYuLmwmrAe/Bpt1iSrDdGNoCMN8g8sOiIk&#10;BL1BlcQRdDTiD6hOUKOsqtyUqi5SVSUoDzlANkn8WzavDdE85ALiWH2Tyf4/WPr5tDdIsBynGEnS&#10;QYmejk6FyCjx8vTaZmBVyL3xCdKzfNXPin61SKqiIbLmwfjtosE3eER3Lv5gNQQ59J8UAxsC+EGr&#10;c2U6DwkqoHMoyeVWEn52iA6XFG6TdLZ8mHs6EcmuftpY95GrDvlNjq0zRNSNK5SUUHdlkhCFnJ6t&#10;GxyvDj6oVDvRtqH8rUR9jlfz2Tw4WNUK5h+9mTX1oWgNOhFooCL238jizsyoo2QBrOGEbce9I6Id&#10;9sC6lR4P8gI6427okG+reLVdbpfpJJ0ttpM0LsvJ065IJ4td8jAvP5RFUSbfPbUkzRrBGJee3bVb&#10;k/TvumGcm6HPbv16kyG6Rw9CA9nrP5AOhfW1HLrioNhlb7y0vsbQoMF4HCY/Ab+eg9XPkd/8AAAA&#10;//8DAFBLAwQUAAYACAAAACEAGjA5p90AAAAIAQAADwAAAGRycy9kb3ducmV2LnhtbEyPQUvEMBSE&#10;74L/ITzBm5tal63Uvi6L4EURteuCx7R5JsXmpTTZ3eqvN+JBj8MMM99U69kN4kBT6D0jXC4yEMSd&#10;1z0bhNft3cU1iBAVazV4JoRPCrCuT08qVWp/5Bc6NNGIVMKhVAg2xrGUMnSWnAoLPxIn791PTsUk&#10;JyP1pI6p3A0yz7KVdKrntGDVSLeWuo9m7xBG275tv8zT/c5kXeMf9PPj7mqDeH42b25ARJrjXxh+&#10;8BM61Imp9XvWQQwIRbFMXyLCMgeR/F/dIuSrAmRdyf8H6m8AAAD//wMAUEsBAi0AFAAGAAgAAAAh&#10;ALaDOJL+AAAA4QEAABMAAAAAAAAAAAAAAAAAAAAAAFtDb250ZW50X1R5cGVzXS54bWxQSwECLQAU&#10;AAYACAAAACEAOP0h/9YAAACUAQAACwAAAAAAAAAAAAAAAAAvAQAAX3JlbHMvLnJlbHNQSwECLQAU&#10;AAYACAAAACEAM0dydh4CAAA6BAAADgAAAAAAAAAAAAAAAAAuAgAAZHJzL2Uyb0RvYy54bWxQSwEC&#10;LQAUAAYACAAAACEAGjA5p90AAAAIAQAADwAAAAAAAAAAAAAAAAB4BAAAZHJzL2Rvd25yZXYueG1s&#10;UEsFBgAAAAAEAAQA8wAAAIIFAAAAAA==&#10;" strokecolor="#c00000"/>
          </w:pict>
        </mc:Fallback>
      </mc:AlternateContent>
    </w:r>
    <w:r>
      <w:rPr>
        <w:noProof/>
        <w:sz w:val="18"/>
        <w:szCs w:val="18"/>
        <w:lang w:eastAsia="lv-LV"/>
      </w:rPr>
      <mc:AlternateContent>
        <mc:Choice Requires="wps">
          <w:drawing>
            <wp:anchor distT="0" distB="0" distL="114299" distR="114299" simplePos="0" relativeHeight="251660288" behindDoc="0" locked="0" layoutInCell="1" allowOverlap="1" wp14:anchorId="63A4C1C6" wp14:editId="42AAA9AA">
              <wp:simplePos x="0" y="0"/>
              <wp:positionH relativeFrom="column">
                <wp:posOffset>4124324</wp:posOffset>
              </wp:positionH>
              <wp:positionV relativeFrom="paragraph">
                <wp:posOffset>17145</wp:posOffset>
              </wp:positionV>
              <wp:extent cx="0" cy="142875"/>
              <wp:effectExtent l="0" t="0" r="19050" b="2857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B2E2C" id="AutoShape 1" o:spid="_x0000_s1026" type="#_x0000_t32" style="position:absolute;margin-left:324.75pt;margin-top:1.35pt;width:0;height:11.2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XaRHgIAADoEAAAOAAAAZHJzL2Uyb0RvYy54bWysU02P2jAQvVfqf7B8hyRsYCEirFYJ9LJt&#10;kXb7A4ztJFYT27INAVX97x07gZb2UlXNwfHHzJs3b2bWT+euRSdurFAyx8k0xohLqpiQdY6/vO0m&#10;S4ysI5KRVkme4wu3+Gnz/t261xmfqUa1jBsEINJmvc5x45zOosjShnfETpXmEh4rZTri4GjqiBnS&#10;A3rXRrM4XkS9MkwbRbm1cFsOj3gT8KuKU/e5qix3qM0xcHNhNWE9+DXarElWG6IbQUca5B9YdERI&#10;CHqDKokj6GjEH1CdoEZZVbkpVV2kqkpQHnKAbJL4t2xeG6J5yAXEsfomk/1/sPTTaW+QYDl+wEiS&#10;Dkr0fHQqREaJl6fXNgOrQu6NT5Ce5at+UfSrRVIVDZE1D8ZvFw2+wSO6c/EHqyHIof+oGNgQwA9a&#10;nSvTeUhQAZ1DSS63kvCzQ3S4pHCbpLPl49zTiUh29dPGug9cdchvcmydIaJuXKGkhLork4Qo5PRi&#10;3eB4dfBBpdqJtg3lbyXqc7yaz+bBwapWMP/ozaypD0Vr0IlAAxWx/0YWd2ZGHSULYA0nbDvuHRHt&#10;sAfWrfR4kBfQGXdDh3xbxavtcrtMJ+lssZ2kcVlOnndFOlnsksd5+VAWRZl899SSNGsEY1x6dtdu&#10;TdK/64ZxboY+u/XrTYboHj0IDWSv/0A6FNbXcuiKg2KXvfHS+hpDgwbjcZj8BPx6DlY/R37zAwAA&#10;//8DAFBLAwQUAAYACAAAACEAoskHe90AAAAIAQAADwAAAGRycy9kb3ducmV2LnhtbEyPwU7DMBBE&#10;70j8g7VI3KhDoAVCnKpC4gJChZRKHJ14sSPidRS7beDrWcQBjk8zmn1bLiffiz2OsQuk4HyWgUBq&#10;g+nIKnjd3J9dg4hJk9F9IFTwiRGW1fFRqQsTDvSC+zpZwSMUC63ApTQUUsbWoddxFgYkzt7D6HVi&#10;HK00oz7wuO9lnmUL6XVHfMHpAe8cth/1zisYXPO2+bLrh63N2jo8muen7cVKqdOTaXULIuGU/srw&#10;o8/qULFTE3ZkougVLC5v5lxVkF+B4PyXG+Z5DrIq5f8Hqm8AAAD//wMAUEsBAi0AFAAGAAgAAAAh&#10;ALaDOJL+AAAA4QEAABMAAAAAAAAAAAAAAAAAAAAAAFtDb250ZW50X1R5cGVzXS54bWxQSwECLQAU&#10;AAYACAAAACEAOP0h/9YAAACUAQAACwAAAAAAAAAAAAAAAAAvAQAAX3JlbHMvLnJlbHNQSwECLQAU&#10;AAYACAAAACEANN12kR4CAAA6BAAADgAAAAAAAAAAAAAAAAAuAgAAZHJzL2Uyb0RvYy54bWxQSwEC&#10;LQAUAAYACAAAACEAoskHe90AAAAIAQAADwAAAAAAAAAAAAAAAAB4BAAAZHJzL2Rvd25yZXYueG1s&#10;UEsFBgAAAAAEAAQA8wAAAIIFAAAAAA==&#10;" strokecolor="#c00000"/>
          </w:pict>
        </mc:Fallback>
      </mc:AlternateContent>
    </w:r>
    <w:r>
      <w:rPr>
        <w:noProof/>
        <w:sz w:val="18"/>
        <w:szCs w:val="18"/>
        <w:lang w:eastAsia="lv-LV"/>
      </w:rPr>
      <mc:AlternateContent>
        <mc:Choice Requires="wps">
          <w:drawing>
            <wp:anchor distT="0" distB="0" distL="114299" distR="114299" simplePos="0" relativeHeight="251659264" behindDoc="0" locked="0" layoutInCell="1" allowOverlap="1" wp14:anchorId="283BA558" wp14:editId="1342D87E">
              <wp:simplePos x="0" y="0"/>
              <wp:positionH relativeFrom="column">
                <wp:posOffset>2162174</wp:posOffset>
              </wp:positionH>
              <wp:positionV relativeFrom="paragraph">
                <wp:posOffset>17145</wp:posOffset>
              </wp:positionV>
              <wp:extent cx="0" cy="142875"/>
              <wp:effectExtent l="0" t="0" r="19050" b="2857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EB062" id="AutoShape 1" o:spid="_x0000_s1026" type="#_x0000_t32" style="position:absolute;margin-left:170.25pt;margin-top:1.35pt;width:0;height:11.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Ud/HgIAADoEAAAOAAAAZHJzL2Uyb0RvYy54bWysU9uO2jAQfa/Uf7D8Drk0sBARVqsE+rLt&#10;Iu32A4ztJFYTj2UbAqr677UdoKV9qarmwfFl5syZMzOrx1PfoSPXRoAscDKNMeKSAhOyKfCXt+1k&#10;gZGxRDLSgeQFPnODH9fv360GlfMUWugY18iBSJMPqsCttSqPIkNb3hMzBcWle6xB98S6o24ipsng&#10;0PsuSuN4Hg2gmdJAuTHuthof8Trg1zWn9qWuDbeoK7DjZsOqw7r3a7RekbzRRLWCXmiQf2DREyFd&#10;0BtURSxBBy3+gOoF1WCgtlMKfQR1LSgPObhskvi3bF5bonjIxYlj1E0m8/9g6efjTiPBCpxiJEnv&#10;SvR0sBAio8TLMyiTO6tS7rRPkJ7kq3oG+tUgCWVLZMOD8dtZOd/gEd25+INRLsh++ATM2RCHH7Q6&#10;1br3kE4FdAolOd9Kwk8W0fGSutskSxcPM08nIvnVT2ljP3Lokd8U2FhNRNPaEqR0dQedhCjk+Gzs&#10;6Hh18EElbEXXhfJ3Eg0FXs7SWXAw0AnmH72Z0c2+7DQ6EtdAZey/C4s7Mw0HyQJYywnbXPaWiG7c&#10;O9ad9HguL0fnshs75NsyXm4Wm0U2ydL5ZpLFVTV52pbZZL5NHmbVh6osq+S7p5ZkeSsY49Kzu3Zr&#10;kv1dN1zmZuyzW7/eZIju0YPQjuz1H0iHwvpajl2xB3beaS+tr7Fr0GB8GSY/Ab+eg9XPkV//AAAA&#10;//8DAFBLAwQUAAYACAAAACEA0r14QdwAAAAIAQAADwAAAGRycy9kb3ducmV2LnhtbEyPQUvDQBCF&#10;74L/YRnBm901tVpiNqUIXhRRUws9brLjJpidDdltG/31jnjQ48d7vPmmWE2+FwccYxdIw+VMgUBq&#10;gu3IaXjb3F8sQcRkyJo+EGr4xAir8vSkMLkNR3rFQ5Wc4BGKudHQpjTkUsamRW/iLAxInL2H0ZvE&#10;ODppR3Pkcd/LTKlr6U1HfKE1A9612HxUe69haOvd5ss9P2ydaqrwaF+etvO11udn0/oWRMIp/ZXh&#10;R5/VoWSnOuzJRtFrmF+pBVc1ZDcgOP/lmnmRgSwL+f+B8hsAAP//AwBQSwECLQAUAAYACAAAACEA&#10;toM4kv4AAADhAQAAEwAAAAAAAAAAAAAAAAAAAAAAW0NvbnRlbnRfVHlwZXNdLnhtbFBLAQItABQA&#10;BgAIAAAAIQA4/SH/1gAAAJQBAAALAAAAAAAAAAAAAAAAAC8BAABfcmVscy8ucmVsc1BLAQItABQA&#10;BgAIAAAAIQAY7Ud/HgIAADoEAAAOAAAAAAAAAAAAAAAAAC4CAABkcnMvZTJvRG9jLnhtbFBLAQIt&#10;ABQABgAIAAAAIQDSvXhB3AAAAAgBAAAPAAAAAAAAAAAAAAAAAHgEAABkcnMvZG93bnJldi54bWxQ&#10;SwUGAAAAAAQABADzAAAAgQUAAAAA&#10;" strokecolor="#c00000"/>
          </w:pict>
        </mc:Fallback>
      </mc:AlternateContent>
    </w:r>
    <w:r>
      <w:rPr>
        <w:sz w:val="18"/>
        <w:szCs w:val="18"/>
      </w:rPr>
      <w:t>Vaļ</w:t>
    </w:r>
    <w:r w:rsidRPr="009D443D">
      <w:rPr>
        <w:sz w:val="18"/>
        <w:szCs w:val="18"/>
      </w:rPr>
      <w:t>ņu iela 3, Rīga, LV-1050</w:t>
    </w:r>
    <w:r>
      <w:rPr>
        <w:sz w:val="18"/>
        <w:szCs w:val="18"/>
      </w:rPr>
      <w:t>, Latvija      T. +317 6721 4272</w:t>
    </w:r>
    <w:r w:rsidRPr="009D443D">
      <w:rPr>
        <w:sz w:val="18"/>
        <w:szCs w:val="18"/>
      </w:rPr>
      <w:t xml:space="preserve"> F. +371 6721 4273       </w:t>
    </w:r>
    <w:hyperlink r:id="rId1" w:history="1">
      <w:r w:rsidRPr="009D443D">
        <w:rPr>
          <w:rStyle w:val="Hyperlink"/>
          <w:color w:val="auto"/>
          <w:sz w:val="18"/>
          <w:szCs w:val="18"/>
          <w:u w:val="none"/>
        </w:rPr>
        <w:t>law@ska.lv</w:t>
      </w:r>
    </w:hyperlink>
    <w:r w:rsidRPr="009D443D">
      <w:rPr>
        <w:sz w:val="18"/>
        <w:szCs w:val="18"/>
      </w:rPr>
      <w:t xml:space="preserve">        </w:t>
    </w:r>
    <w:hyperlink r:id="rId2" w:history="1">
      <w:r w:rsidRPr="009D443D">
        <w:rPr>
          <w:rStyle w:val="Hyperlink"/>
          <w:color w:val="auto"/>
          <w:sz w:val="18"/>
          <w:szCs w:val="18"/>
          <w:u w:val="none"/>
        </w:rPr>
        <w:t>www.ska.lv</w:t>
      </w:r>
    </w:hyperlink>
  </w:p>
  <w:p w:rsidR="003A2D8C" w:rsidRDefault="003A2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0B1" w:rsidRDefault="002630B1" w:rsidP="009D443D">
      <w:r>
        <w:separator/>
      </w:r>
    </w:p>
  </w:footnote>
  <w:footnote w:type="continuationSeparator" w:id="0">
    <w:p w:rsidR="002630B1" w:rsidRDefault="002630B1" w:rsidP="009D4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D8C" w:rsidRDefault="003A2D8C" w:rsidP="009D443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D8C" w:rsidRDefault="003A2D8C" w:rsidP="00E919F7">
    <w:pPr>
      <w:pStyle w:val="Header"/>
      <w:jc w:val="right"/>
    </w:pPr>
    <w:r>
      <w:rPr>
        <w:noProof/>
        <w:lang w:eastAsia="lv-LV"/>
      </w:rPr>
      <w:drawing>
        <wp:inline distT="0" distB="0" distL="0" distR="0" wp14:anchorId="2A145510" wp14:editId="691018DB">
          <wp:extent cx="3121152" cy="451104"/>
          <wp:effectExtent l="19050" t="0" r="3048" b="0"/>
          <wp:docPr id="1" name="Picture 0" descr="ist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ais.jpg"/>
                  <pic:cNvPicPr/>
                </pic:nvPicPr>
                <pic:blipFill>
                  <a:blip r:embed="rId1"/>
                  <a:stretch>
                    <a:fillRect/>
                  </a:stretch>
                </pic:blipFill>
                <pic:spPr>
                  <a:xfrm>
                    <a:off x="0" y="0"/>
                    <a:ext cx="3121152" cy="4511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1A9E"/>
    <w:multiLevelType w:val="hybridMultilevel"/>
    <w:tmpl w:val="93FEE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C3A6A"/>
    <w:multiLevelType w:val="hybridMultilevel"/>
    <w:tmpl w:val="B3AA2866"/>
    <w:lvl w:ilvl="0" w:tplc="AB7C4CD4">
      <w:start w:val="1"/>
      <w:numFmt w:val="bullet"/>
      <w:lvlText w:val="-"/>
      <w:lvlJc w:val="left"/>
      <w:pPr>
        <w:ind w:left="720" w:hanging="360"/>
      </w:pPr>
      <w:rPr>
        <w:rFonts w:ascii="Book Antiqua" w:eastAsia="Calibri" w:hAnsi="Book Antiqua" w:cs="TimesNewRomanRegular"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5CE4713"/>
    <w:multiLevelType w:val="hybridMultilevel"/>
    <w:tmpl w:val="BBAA09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8A6934"/>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0E3E95"/>
    <w:multiLevelType w:val="multilevel"/>
    <w:tmpl w:val="60EEFB6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AFC4D81"/>
    <w:multiLevelType w:val="hybridMultilevel"/>
    <w:tmpl w:val="42505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E30ED7"/>
    <w:multiLevelType w:val="hybridMultilevel"/>
    <w:tmpl w:val="1FB003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2F0051B0"/>
    <w:multiLevelType w:val="hybridMultilevel"/>
    <w:tmpl w:val="368C0C5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8" w15:restartNumberingAfterBreak="0">
    <w:nsid w:val="2F6164D9"/>
    <w:multiLevelType w:val="hybridMultilevel"/>
    <w:tmpl w:val="597A18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4E2E94"/>
    <w:multiLevelType w:val="hybridMultilevel"/>
    <w:tmpl w:val="4EA0A68A"/>
    <w:lvl w:ilvl="0" w:tplc="6A744AB0">
      <w:start w:val="1"/>
      <w:numFmt w:val="decimal"/>
      <w:lvlText w:val="%1."/>
      <w:lvlJc w:val="left"/>
      <w:pPr>
        <w:ind w:left="1440" w:hanging="360"/>
      </w:pPr>
      <w:rPr>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1862B65"/>
    <w:multiLevelType w:val="hybridMultilevel"/>
    <w:tmpl w:val="62CC9192"/>
    <w:lvl w:ilvl="0" w:tplc="30D0062E">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215020"/>
    <w:multiLevelType w:val="multilevel"/>
    <w:tmpl w:val="5008B072"/>
    <w:lvl w:ilvl="0">
      <w:start w:val="2"/>
      <w:numFmt w:val="decimal"/>
      <w:lvlText w:val="%1."/>
      <w:lvlJc w:val="left"/>
      <w:pPr>
        <w:ind w:left="360" w:hanging="360"/>
      </w:pPr>
      <w:rPr>
        <w:b/>
      </w:rPr>
    </w:lvl>
    <w:lvl w:ilvl="1">
      <w:start w:val="1"/>
      <w:numFmt w:val="decimal"/>
      <w:isLgl/>
      <w:lvlText w:val="%1.%2."/>
      <w:lvlJc w:val="left"/>
      <w:pPr>
        <w:ind w:left="360" w:hanging="360"/>
      </w:pPr>
      <w:rPr>
        <w:rFonts w:ascii="Times New Roman" w:hAnsi="Times New Roman" w:cs="Times New Roman" w:hint="default"/>
        <w:b/>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2" w15:restartNumberingAfterBreak="0">
    <w:nsid w:val="352B6495"/>
    <w:multiLevelType w:val="hybridMultilevel"/>
    <w:tmpl w:val="1340BE32"/>
    <w:lvl w:ilvl="0" w:tplc="255EF77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9F47C82"/>
    <w:multiLevelType w:val="hybridMultilevel"/>
    <w:tmpl w:val="A8682460"/>
    <w:lvl w:ilvl="0" w:tplc="10AE46CE">
      <w:numFmt w:val="bullet"/>
      <w:lvlText w:val="-"/>
      <w:lvlJc w:val="left"/>
      <w:pPr>
        <w:ind w:left="930" w:hanging="360"/>
      </w:pPr>
      <w:rPr>
        <w:rFonts w:ascii="Book Antiqua" w:eastAsia="Times New Roman" w:hAnsi="Book Antiqua" w:cs="Times New Roman" w:hint="default"/>
      </w:rPr>
    </w:lvl>
    <w:lvl w:ilvl="1" w:tplc="04260003" w:tentative="1">
      <w:start w:val="1"/>
      <w:numFmt w:val="bullet"/>
      <w:lvlText w:val="o"/>
      <w:lvlJc w:val="left"/>
      <w:pPr>
        <w:ind w:left="1650" w:hanging="360"/>
      </w:pPr>
      <w:rPr>
        <w:rFonts w:ascii="Courier New" w:hAnsi="Courier New" w:cs="Courier New" w:hint="default"/>
      </w:rPr>
    </w:lvl>
    <w:lvl w:ilvl="2" w:tplc="04260005" w:tentative="1">
      <w:start w:val="1"/>
      <w:numFmt w:val="bullet"/>
      <w:lvlText w:val=""/>
      <w:lvlJc w:val="left"/>
      <w:pPr>
        <w:ind w:left="2370" w:hanging="360"/>
      </w:pPr>
      <w:rPr>
        <w:rFonts w:ascii="Wingdings" w:hAnsi="Wingdings" w:hint="default"/>
      </w:rPr>
    </w:lvl>
    <w:lvl w:ilvl="3" w:tplc="04260001" w:tentative="1">
      <w:start w:val="1"/>
      <w:numFmt w:val="bullet"/>
      <w:lvlText w:val=""/>
      <w:lvlJc w:val="left"/>
      <w:pPr>
        <w:ind w:left="3090" w:hanging="360"/>
      </w:pPr>
      <w:rPr>
        <w:rFonts w:ascii="Symbol" w:hAnsi="Symbol" w:hint="default"/>
      </w:rPr>
    </w:lvl>
    <w:lvl w:ilvl="4" w:tplc="04260003" w:tentative="1">
      <w:start w:val="1"/>
      <w:numFmt w:val="bullet"/>
      <w:lvlText w:val="o"/>
      <w:lvlJc w:val="left"/>
      <w:pPr>
        <w:ind w:left="3810" w:hanging="360"/>
      </w:pPr>
      <w:rPr>
        <w:rFonts w:ascii="Courier New" w:hAnsi="Courier New" w:cs="Courier New" w:hint="default"/>
      </w:rPr>
    </w:lvl>
    <w:lvl w:ilvl="5" w:tplc="04260005" w:tentative="1">
      <w:start w:val="1"/>
      <w:numFmt w:val="bullet"/>
      <w:lvlText w:val=""/>
      <w:lvlJc w:val="left"/>
      <w:pPr>
        <w:ind w:left="4530" w:hanging="360"/>
      </w:pPr>
      <w:rPr>
        <w:rFonts w:ascii="Wingdings" w:hAnsi="Wingdings" w:hint="default"/>
      </w:rPr>
    </w:lvl>
    <w:lvl w:ilvl="6" w:tplc="04260001" w:tentative="1">
      <w:start w:val="1"/>
      <w:numFmt w:val="bullet"/>
      <w:lvlText w:val=""/>
      <w:lvlJc w:val="left"/>
      <w:pPr>
        <w:ind w:left="5250" w:hanging="360"/>
      </w:pPr>
      <w:rPr>
        <w:rFonts w:ascii="Symbol" w:hAnsi="Symbol" w:hint="default"/>
      </w:rPr>
    </w:lvl>
    <w:lvl w:ilvl="7" w:tplc="04260003" w:tentative="1">
      <w:start w:val="1"/>
      <w:numFmt w:val="bullet"/>
      <w:lvlText w:val="o"/>
      <w:lvlJc w:val="left"/>
      <w:pPr>
        <w:ind w:left="5970" w:hanging="360"/>
      </w:pPr>
      <w:rPr>
        <w:rFonts w:ascii="Courier New" w:hAnsi="Courier New" w:cs="Courier New" w:hint="default"/>
      </w:rPr>
    </w:lvl>
    <w:lvl w:ilvl="8" w:tplc="04260005" w:tentative="1">
      <w:start w:val="1"/>
      <w:numFmt w:val="bullet"/>
      <w:lvlText w:val=""/>
      <w:lvlJc w:val="left"/>
      <w:pPr>
        <w:ind w:left="6690" w:hanging="360"/>
      </w:pPr>
      <w:rPr>
        <w:rFonts w:ascii="Wingdings" w:hAnsi="Wingdings" w:hint="default"/>
      </w:rPr>
    </w:lvl>
  </w:abstractNum>
  <w:abstractNum w:abstractNumId="14" w15:restartNumberingAfterBreak="0">
    <w:nsid w:val="3B767002"/>
    <w:multiLevelType w:val="hybridMultilevel"/>
    <w:tmpl w:val="25DE42FE"/>
    <w:lvl w:ilvl="0" w:tplc="557851E0">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150B77"/>
    <w:multiLevelType w:val="hybridMultilevel"/>
    <w:tmpl w:val="AB0C7D24"/>
    <w:lvl w:ilvl="0" w:tplc="939A0A5C">
      <w:start w:val="5"/>
      <w:numFmt w:val="bullet"/>
      <w:lvlText w:val="-"/>
      <w:lvlJc w:val="left"/>
      <w:pPr>
        <w:ind w:left="720" w:hanging="360"/>
      </w:pPr>
      <w:rPr>
        <w:rFonts w:ascii="Book Antiqua" w:eastAsia="Calibri" w:hAnsi="Book Antiqu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F3102DA"/>
    <w:multiLevelType w:val="hybridMultilevel"/>
    <w:tmpl w:val="D414B0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10765E"/>
    <w:multiLevelType w:val="hybridMultilevel"/>
    <w:tmpl w:val="0EDE9ACE"/>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307182"/>
    <w:multiLevelType w:val="multilevel"/>
    <w:tmpl w:val="3CF4DA6C"/>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2276D41"/>
    <w:multiLevelType w:val="hybridMultilevel"/>
    <w:tmpl w:val="3BE6474E"/>
    <w:lvl w:ilvl="0" w:tplc="2EAE4D86">
      <w:start w:val="1"/>
      <w:numFmt w:val="decimal"/>
      <w:pStyle w:val="Heading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A00BFB"/>
    <w:multiLevelType w:val="hybridMultilevel"/>
    <w:tmpl w:val="A6D829CA"/>
    <w:lvl w:ilvl="0" w:tplc="BE705A0A">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EA4A22"/>
    <w:multiLevelType w:val="hybridMultilevel"/>
    <w:tmpl w:val="9AD6AD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7FE00E5"/>
    <w:multiLevelType w:val="hybridMultilevel"/>
    <w:tmpl w:val="0A1AEE6C"/>
    <w:lvl w:ilvl="0" w:tplc="A9D03BD6">
      <w:numFmt w:val="bullet"/>
      <w:lvlText w:val="-"/>
      <w:lvlJc w:val="left"/>
      <w:pPr>
        <w:ind w:left="720" w:hanging="360"/>
      </w:pPr>
      <w:rPr>
        <w:rFonts w:ascii="Book Antiqua" w:eastAsiaTheme="minorHAnsi" w:hAnsi="Book Antiqu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D84F20"/>
    <w:multiLevelType w:val="hybridMultilevel"/>
    <w:tmpl w:val="B8B0B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674F11"/>
    <w:multiLevelType w:val="hybridMultilevel"/>
    <w:tmpl w:val="2BEC68D8"/>
    <w:lvl w:ilvl="0" w:tplc="FE0CDFD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AF3401"/>
    <w:multiLevelType w:val="hybridMultilevel"/>
    <w:tmpl w:val="3C4EF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C5438E"/>
    <w:multiLevelType w:val="hybridMultilevel"/>
    <w:tmpl w:val="251643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67C670C"/>
    <w:multiLevelType w:val="hybridMultilevel"/>
    <w:tmpl w:val="400C5CC6"/>
    <w:lvl w:ilvl="0" w:tplc="76C6234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8541EF5"/>
    <w:multiLevelType w:val="hybridMultilevel"/>
    <w:tmpl w:val="EC9CBEDC"/>
    <w:lvl w:ilvl="0" w:tplc="91D06C16">
      <w:start w:val="1"/>
      <w:numFmt w:val="decimal"/>
      <w:lvlText w:val="%1."/>
      <w:lvlJc w:val="left"/>
      <w:pPr>
        <w:ind w:left="720" w:hanging="360"/>
      </w:pPr>
      <w:rPr>
        <w:b w:val="0"/>
      </w:rPr>
    </w:lvl>
    <w:lvl w:ilvl="1" w:tplc="4C56DF4C">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037094"/>
    <w:multiLevelType w:val="hybridMultilevel"/>
    <w:tmpl w:val="4F5C0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EB1B53"/>
    <w:multiLevelType w:val="hybridMultilevel"/>
    <w:tmpl w:val="45BA6944"/>
    <w:lvl w:ilvl="0" w:tplc="44E219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1FA5A27"/>
    <w:multiLevelType w:val="hybridMultilevel"/>
    <w:tmpl w:val="A7889420"/>
    <w:lvl w:ilvl="0" w:tplc="10AE46CE">
      <w:numFmt w:val="bullet"/>
      <w:lvlText w:val="-"/>
      <w:lvlJc w:val="left"/>
      <w:pPr>
        <w:ind w:left="1320" w:hanging="360"/>
      </w:pPr>
      <w:rPr>
        <w:rFonts w:ascii="Book Antiqua" w:eastAsia="Times New Roman" w:hAnsi="Book Antiqua" w:cs="Times New Roman" w:hint="default"/>
      </w:rPr>
    </w:lvl>
    <w:lvl w:ilvl="1" w:tplc="04260003" w:tentative="1">
      <w:start w:val="1"/>
      <w:numFmt w:val="bullet"/>
      <w:lvlText w:val="o"/>
      <w:lvlJc w:val="left"/>
      <w:pPr>
        <w:ind w:left="1830" w:hanging="360"/>
      </w:pPr>
      <w:rPr>
        <w:rFonts w:ascii="Courier New" w:hAnsi="Courier New" w:cs="Courier New" w:hint="default"/>
      </w:rPr>
    </w:lvl>
    <w:lvl w:ilvl="2" w:tplc="04260005" w:tentative="1">
      <w:start w:val="1"/>
      <w:numFmt w:val="bullet"/>
      <w:lvlText w:val=""/>
      <w:lvlJc w:val="left"/>
      <w:pPr>
        <w:ind w:left="2550" w:hanging="360"/>
      </w:pPr>
      <w:rPr>
        <w:rFonts w:ascii="Wingdings" w:hAnsi="Wingdings" w:hint="default"/>
      </w:rPr>
    </w:lvl>
    <w:lvl w:ilvl="3" w:tplc="04260001" w:tentative="1">
      <w:start w:val="1"/>
      <w:numFmt w:val="bullet"/>
      <w:lvlText w:val=""/>
      <w:lvlJc w:val="left"/>
      <w:pPr>
        <w:ind w:left="3270" w:hanging="360"/>
      </w:pPr>
      <w:rPr>
        <w:rFonts w:ascii="Symbol" w:hAnsi="Symbol" w:hint="default"/>
      </w:rPr>
    </w:lvl>
    <w:lvl w:ilvl="4" w:tplc="04260003" w:tentative="1">
      <w:start w:val="1"/>
      <w:numFmt w:val="bullet"/>
      <w:lvlText w:val="o"/>
      <w:lvlJc w:val="left"/>
      <w:pPr>
        <w:ind w:left="3990" w:hanging="360"/>
      </w:pPr>
      <w:rPr>
        <w:rFonts w:ascii="Courier New" w:hAnsi="Courier New" w:cs="Courier New" w:hint="default"/>
      </w:rPr>
    </w:lvl>
    <w:lvl w:ilvl="5" w:tplc="04260005" w:tentative="1">
      <w:start w:val="1"/>
      <w:numFmt w:val="bullet"/>
      <w:lvlText w:val=""/>
      <w:lvlJc w:val="left"/>
      <w:pPr>
        <w:ind w:left="4710" w:hanging="360"/>
      </w:pPr>
      <w:rPr>
        <w:rFonts w:ascii="Wingdings" w:hAnsi="Wingdings" w:hint="default"/>
      </w:rPr>
    </w:lvl>
    <w:lvl w:ilvl="6" w:tplc="04260001" w:tentative="1">
      <w:start w:val="1"/>
      <w:numFmt w:val="bullet"/>
      <w:lvlText w:val=""/>
      <w:lvlJc w:val="left"/>
      <w:pPr>
        <w:ind w:left="5430" w:hanging="360"/>
      </w:pPr>
      <w:rPr>
        <w:rFonts w:ascii="Symbol" w:hAnsi="Symbol" w:hint="default"/>
      </w:rPr>
    </w:lvl>
    <w:lvl w:ilvl="7" w:tplc="04260003" w:tentative="1">
      <w:start w:val="1"/>
      <w:numFmt w:val="bullet"/>
      <w:lvlText w:val="o"/>
      <w:lvlJc w:val="left"/>
      <w:pPr>
        <w:ind w:left="6150" w:hanging="360"/>
      </w:pPr>
      <w:rPr>
        <w:rFonts w:ascii="Courier New" w:hAnsi="Courier New" w:cs="Courier New" w:hint="default"/>
      </w:rPr>
    </w:lvl>
    <w:lvl w:ilvl="8" w:tplc="04260005" w:tentative="1">
      <w:start w:val="1"/>
      <w:numFmt w:val="bullet"/>
      <w:lvlText w:val=""/>
      <w:lvlJc w:val="left"/>
      <w:pPr>
        <w:ind w:left="6870" w:hanging="360"/>
      </w:pPr>
      <w:rPr>
        <w:rFonts w:ascii="Wingdings" w:hAnsi="Wingdings" w:hint="default"/>
      </w:rPr>
    </w:lvl>
  </w:abstractNum>
  <w:abstractNum w:abstractNumId="32" w15:restartNumberingAfterBreak="0">
    <w:nsid w:val="7B036B5B"/>
    <w:multiLevelType w:val="hybridMultilevel"/>
    <w:tmpl w:val="9712089E"/>
    <w:lvl w:ilvl="0" w:tplc="04260001">
      <w:start w:val="1"/>
      <w:numFmt w:val="bullet"/>
      <w:lvlText w:val=""/>
      <w:lvlJc w:val="left"/>
      <w:pPr>
        <w:ind w:left="4755" w:hanging="360"/>
      </w:pPr>
      <w:rPr>
        <w:rFonts w:ascii="Symbol" w:hAnsi="Symbol" w:hint="default"/>
      </w:rPr>
    </w:lvl>
    <w:lvl w:ilvl="1" w:tplc="04260003" w:tentative="1">
      <w:start w:val="1"/>
      <w:numFmt w:val="bullet"/>
      <w:lvlText w:val="o"/>
      <w:lvlJc w:val="left"/>
      <w:pPr>
        <w:ind w:left="5475" w:hanging="360"/>
      </w:pPr>
      <w:rPr>
        <w:rFonts w:ascii="Courier New" w:hAnsi="Courier New" w:cs="Courier New" w:hint="default"/>
      </w:rPr>
    </w:lvl>
    <w:lvl w:ilvl="2" w:tplc="04260005" w:tentative="1">
      <w:start w:val="1"/>
      <w:numFmt w:val="bullet"/>
      <w:lvlText w:val=""/>
      <w:lvlJc w:val="left"/>
      <w:pPr>
        <w:ind w:left="6195" w:hanging="360"/>
      </w:pPr>
      <w:rPr>
        <w:rFonts w:ascii="Wingdings" w:hAnsi="Wingdings" w:hint="default"/>
      </w:rPr>
    </w:lvl>
    <w:lvl w:ilvl="3" w:tplc="04260001" w:tentative="1">
      <w:start w:val="1"/>
      <w:numFmt w:val="bullet"/>
      <w:lvlText w:val=""/>
      <w:lvlJc w:val="left"/>
      <w:pPr>
        <w:ind w:left="6915" w:hanging="360"/>
      </w:pPr>
      <w:rPr>
        <w:rFonts w:ascii="Symbol" w:hAnsi="Symbol" w:hint="default"/>
      </w:rPr>
    </w:lvl>
    <w:lvl w:ilvl="4" w:tplc="04260003" w:tentative="1">
      <w:start w:val="1"/>
      <w:numFmt w:val="bullet"/>
      <w:lvlText w:val="o"/>
      <w:lvlJc w:val="left"/>
      <w:pPr>
        <w:ind w:left="7635" w:hanging="360"/>
      </w:pPr>
      <w:rPr>
        <w:rFonts w:ascii="Courier New" w:hAnsi="Courier New" w:cs="Courier New" w:hint="default"/>
      </w:rPr>
    </w:lvl>
    <w:lvl w:ilvl="5" w:tplc="04260005" w:tentative="1">
      <w:start w:val="1"/>
      <w:numFmt w:val="bullet"/>
      <w:lvlText w:val=""/>
      <w:lvlJc w:val="left"/>
      <w:pPr>
        <w:ind w:left="8355" w:hanging="360"/>
      </w:pPr>
      <w:rPr>
        <w:rFonts w:ascii="Wingdings" w:hAnsi="Wingdings" w:hint="default"/>
      </w:rPr>
    </w:lvl>
    <w:lvl w:ilvl="6" w:tplc="04260001" w:tentative="1">
      <w:start w:val="1"/>
      <w:numFmt w:val="bullet"/>
      <w:lvlText w:val=""/>
      <w:lvlJc w:val="left"/>
      <w:pPr>
        <w:ind w:left="9075" w:hanging="360"/>
      </w:pPr>
      <w:rPr>
        <w:rFonts w:ascii="Symbol" w:hAnsi="Symbol" w:hint="default"/>
      </w:rPr>
    </w:lvl>
    <w:lvl w:ilvl="7" w:tplc="04260003" w:tentative="1">
      <w:start w:val="1"/>
      <w:numFmt w:val="bullet"/>
      <w:lvlText w:val="o"/>
      <w:lvlJc w:val="left"/>
      <w:pPr>
        <w:ind w:left="9795" w:hanging="360"/>
      </w:pPr>
      <w:rPr>
        <w:rFonts w:ascii="Courier New" w:hAnsi="Courier New" w:cs="Courier New" w:hint="default"/>
      </w:rPr>
    </w:lvl>
    <w:lvl w:ilvl="8" w:tplc="04260005" w:tentative="1">
      <w:start w:val="1"/>
      <w:numFmt w:val="bullet"/>
      <w:lvlText w:val=""/>
      <w:lvlJc w:val="left"/>
      <w:pPr>
        <w:ind w:left="10515" w:hanging="360"/>
      </w:pPr>
      <w:rPr>
        <w:rFonts w:ascii="Wingdings" w:hAnsi="Wingdings" w:hint="default"/>
      </w:rPr>
    </w:lvl>
  </w:abstractNum>
  <w:abstractNum w:abstractNumId="33" w15:restartNumberingAfterBreak="0">
    <w:nsid w:val="7DF03842"/>
    <w:multiLevelType w:val="hybridMultilevel"/>
    <w:tmpl w:val="AE163382"/>
    <w:lvl w:ilvl="0" w:tplc="7F962BC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num>
  <w:num w:numId="2">
    <w:abstractNumId w:val="20"/>
  </w:num>
  <w:num w:numId="3">
    <w:abstractNumId w:val="19"/>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num>
  <w:num w:numId="10">
    <w:abstractNumId w:val="7"/>
  </w:num>
  <w:num w:numId="11">
    <w:abstractNumId w:val="16"/>
  </w:num>
  <w:num w:numId="12">
    <w:abstractNumId w:val="23"/>
  </w:num>
  <w:num w:numId="13">
    <w:abstractNumId w:val="14"/>
  </w:num>
  <w:num w:numId="14">
    <w:abstractNumId w:val="18"/>
  </w:num>
  <w:num w:numId="15">
    <w:abstractNumId w:val="3"/>
  </w:num>
  <w:num w:numId="16">
    <w:abstractNumId w:val="4"/>
  </w:num>
  <w:num w:numId="17">
    <w:abstractNumId w:val="2"/>
  </w:num>
  <w:num w:numId="18">
    <w:abstractNumId w:val="32"/>
  </w:num>
  <w:num w:numId="19">
    <w:abstractNumId w:val="30"/>
  </w:num>
  <w:num w:numId="20">
    <w:abstractNumId w:val="25"/>
  </w:num>
  <w:num w:numId="21">
    <w:abstractNumId w:val="27"/>
  </w:num>
  <w:num w:numId="22">
    <w:abstractNumId w:val="15"/>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9"/>
  </w:num>
  <w:num w:numId="29">
    <w:abstractNumId w:val="6"/>
  </w:num>
  <w:num w:numId="30">
    <w:abstractNumId w:val="0"/>
  </w:num>
  <w:num w:numId="31">
    <w:abstractNumId w:val="13"/>
  </w:num>
  <w:num w:numId="32">
    <w:abstractNumId w:val="31"/>
  </w:num>
  <w:num w:numId="33">
    <w:abstractNumId w:val="10"/>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088"/>
    <w:rsid w:val="00001FB1"/>
    <w:rsid w:val="000057D2"/>
    <w:rsid w:val="000075C3"/>
    <w:rsid w:val="00011DEB"/>
    <w:rsid w:val="000134E2"/>
    <w:rsid w:val="0001454F"/>
    <w:rsid w:val="00014843"/>
    <w:rsid w:val="00017483"/>
    <w:rsid w:val="00017A99"/>
    <w:rsid w:val="00022F98"/>
    <w:rsid w:val="00023AE9"/>
    <w:rsid w:val="000245C0"/>
    <w:rsid w:val="00025087"/>
    <w:rsid w:val="000258BA"/>
    <w:rsid w:val="00030EE8"/>
    <w:rsid w:val="000317E4"/>
    <w:rsid w:val="00033D83"/>
    <w:rsid w:val="00034F46"/>
    <w:rsid w:val="00036258"/>
    <w:rsid w:val="0003649F"/>
    <w:rsid w:val="00036CAF"/>
    <w:rsid w:val="00041244"/>
    <w:rsid w:val="00041724"/>
    <w:rsid w:val="0004360C"/>
    <w:rsid w:val="00043EAB"/>
    <w:rsid w:val="00044CE5"/>
    <w:rsid w:val="00050F7F"/>
    <w:rsid w:val="000514AD"/>
    <w:rsid w:val="000518B8"/>
    <w:rsid w:val="00054229"/>
    <w:rsid w:val="00054B25"/>
    <w:rsid w:val="00054FD5"/>
    <w:rsid w:val="0005555A"/>
    <w:rsid w:val="00055D75"/>
    <w:rsid w:val="00056AED"/>
    <w:rsid w:val="000572C2"/>
    <w:rsid w:val="00060F68"/>
    <w:rsid w:val="000627E1"/>
    <w:rsid w:val="000634F6"/>
    <w:rsid w:val="000652A1"/>
    <w:rsid w:val="00065B93"/>
    <w:rsid w:val="00065C67"/>
    <w:rsid w:val="0007185F"/>
    <w:rsid w:val="00071A03"/>
    <w:rsid w:val="00072452"/>
    <w:rsid w:val="000728AD"/>
    <w:rsid w:val="00073E9C"/>
    <w:rsid w:val="0007695A"/>
    <w:rsid w:val="00077A50"/>
    <w:rsid w:val="000805C8"/>
    <w:rsid w:val="00080AD8"/>
    <w:rsid w:val="00082E4E"/>
    <w:rsid w:val="00085430"/>
    <w:rsid w:val="00090595"/>
    <w:rsid w:val="000913C6"/>
    <w:rsid w:val="000943F2"/>
    <w:rsid w:val="00095F00"/>
    <w:rsid w:val="00097306"/>
    <w:rsid w:val="000A0363"/>
    <w:rsid w:val="000A242A"/>
    <w:rsid w:val="000A2CF7"/>
    <w:rsid w:val="000A537A"/>
    <w:rsid w:val="000A5642"/>
    <w:rsid w:val="000A7C15"/>
    <w:rsid w:val="000B0E74"/>
    <w:rsid w:val="000B15D5"/>
    <w:rsid w:val="000C1598"/>
    <w:rsid w:val="000C39FD"/>
    <w:rsid w:val="000C47A4"/>
    <w:rsid w:val="000C4A34"/>
    <w:rsid w:val="000C73FE"/>
    <w:rsid w:val="000D13D4"/>
    <w:rsid w:val="000D2D60"/>
    <w:rsid w:val="000D49DF"/>
    <w:rsid w:val="000E1BB8"/>
    <w:rsid w:val="000E568E"/>
    <w:rsid w:val="000E7E36"/>
    <w:rsid w:val="000F1844"/>
    <w:rsid w:val="000F1AF2"/>
    <w:rsid w:val="000F258F"/>
    <w:rsid w:val="000F3676"/>
    <w:rsid w:val="000F3CA8"/>
    <w:rsid w:val="000F5394"/>
    <w:rsid w:val="000F6057"/>
    <w:rsid w:val="000F7F31"/>
    <w:rsid w:val="00100065"/>
    <w:rsid w:val="00100B40"/>
    <w:rsid w:val="00101CB1"/>
    <w:rsid w:val="00102769"/>
    <w:rsid w:val="0010701D"/>
    <w:rsid w:val="001101B9"/>
    <w:rsid w:val="001120B1"/>
    <w:rsid w:val="0011275C"/>
    <w:rsid w:val="001138CB"/>
    <w:rsid w:val="001149B0"/>
    <w:rsid w:val="00116D45"/>
    <w:rsid w:val="00117C9A"/>
    <w:rsid w:val="00117CD2"/>
    <w:rsid w:val="00122B0F"/>
    <w:rsid w:val="001239FD"/>
    <w:rsid w:val="00123AA8"/>
    <w:rsid w:val="00126B92"/>
    <w:rsid w:val="00126D71"/>
    <w:rsid w:val="001310D4"/>
    <w:rsid w:val="00133270"/>
    <w:rsid w:val="00137086"/>
    <w:rsid w:val="00144A59"/>
    <w:rsid w:val="00144BB9"/>
    <w:rsid w:val="00150A43"/>
    <w:rsid w:val="001529CC"/>
    <w:rsid w:val="00153D1F"/>
    <w:rsid w:val="00154CC7"/>
    <w:rsid w:val="00157339"/>
    <w:rsid w:val="00160109"/>
    <w:rsid w:val="00160CC2"/>
    <w:rsid w:val="001663A7"/>
    <w:rsid w:val="001700D4"/>
    <w:rsid w:val="00171088"/>
    <w:rsid w:val="00172E66"/>
    <w:rsid w:val="00176D52"/>
    <w:rsid w:val="00177C30"/>
    <w:rsid w:val="00182468"/>
    <w:rsid w:val="001833D5"/>
    <w:rsid w:val="00183738"/>
    <w:rsid w:val="001853F5"/>
    <w:rsid w:val="00185968"/>
    <w:rsid w:val="00185A23"/>
    <w:rsid w:val="00185C69"/>
    <w:rsid w:val="00185E74"/>
    <w:rsid w:val="001878D4"/>
    <w:rsid w:val="00190442"/>
    <w:rsid w:val="0019074C"/>
    <w:rsid w:val="00190D90"/>
    <w:rsid w:val="0019141F"/>
    <w:rsid w:val="001968E0"/>
    <w:rsid w:val="001A00B9"/>
    <w:rsid w:val="001A1BB2"/>
    <w:rsid w:val="001A29E5"/>
    <w:rsid w:val="001A4402"/>
    <w:rsid w:val="001A6C08"/>
    <w:rsid w:val="001B0B3B"/>
    <w:rsid w:val="001B2B19"/>
    <w:rsid w:val="001B5040"/>
    <w:rsid w:val="001B7489"/>
    <w:rsid w:val="001B74B6"/>
    <w:rsid w:val="001C271B"/>
    <w:rsid w:val="001C4610"/>
    <w:rsid w:val="001C7C55"/>
    <w:rsid w:val="001D1328"/>
    <w:rsid w:val="001D30F2"/>
    <w:rsid w:val="001D4C83"/>
    <w:rsid w:val="001D5DA4"/>
    <w:rsid w:val="001D6DB8"/>
    <w:rsid w:val="001E056A"/>
    <w:rsid w:val="001E1CFF"/>
    <w:rsid w:val="001E3117"/>
    <w:rsid w:val="001E5E32"/>
    <w:rsid w:val="001E64E8"/>
    <w:rsid w:val="001E6D37"/>
    <w:rsid w:val="001F1317"/>
    <w:rsid w:val="001F36B6"/>
    <w:rsid w:val="001F4E26"/>
    <w:rsid w:val="001F7665"/>
    <w:rsid w:val="001F7CAB"/>
    <w:rsid w:val="00200E78"/>
    <w:rsid w:val="00201F7E"/>
    <w:rsid w:val="00202512"/>
    <w:rsid w:val="002054A5"/>
    <w:rsid w:val="00211437"/>
    <w:rsid w:val="002116E2"/>
    <w:rsid w:val="00211CB1"/>
    <w:rsid w:val="00212899"/>
    <w:rsid w:val="00213FCE"/>
    <w:rsid w:val="0021439E"/>
    <w:rsid w:val="00217DE9"/>
    <w:rsid w:val="0022119E"/>
    <w:rsid w:val="002257D5"/>
    <w:rsid w:val="00230A58"/>
    <w:rsid w:val="00230D1F"/>
    <w:rsid w:val="00232FA5"/>
    <w:rsid w:val="00234B6A"/>
    <w:rsid w:val="00235FDE"/>
    <w:rsid w:val="002413D0"/>
    <w:rsid w:val="002469D3"/>
    <w:rsid w:val="00250E94"/>
    <w:rsid w:val="00250FD0"/>
    <w:rsid w:val="00256951"/>
    <w:rsid w:val="00260F1F"/>
    <w:rsid w:val="0026259F"/>
    <w:rsid w:val="00262A06"/>
    <w:rsid w:val="002630B1"/>
    <w:rsid w:val="002656DA"/>
    <w:rsid w:val="0026576F"/>
    <w:rsid w:val="00265B01"/>
    <w:rsid w:val="002661F9"/>
    <w:rsid w:val="00266FD1"/>
    <w:rsid w:val="0026797A"/>
    <w:rsid w:val="00270CFA"/>
    <w:rsid w:val="002713A2"/>
    <w:rsid w:val="00274CFD"/>
    <w:rsid w:val="00275B8C"/>
    <w:rsid w:val="00277810"/>
    <w:rsid w:val="00285571"/>
    <w:rsid w:val="00290A37"/>
    <w:rsid w:val="00291528"/>
    <w:rsid w:val="00292552"/>
    <w:rsid w:val="002936D3"/>
    <w:rsid w:val="00293A36"/>
    <w:rsid w:val="0029417B"/>
    <w:rsid w:val="00294305"/>
    <w:rsid w:val="00297A58"/>
    <w:rsid w:val="002A2872"/>
    <w:rsid w:val="002A772C"/>
    <w:rsid w:val="002B0160"/>
    <w:rsid w:val="002B393F"/>
    <w:rsid w:val="002B4019"/>
    <w:rsid w:val="002C1420"/>
    <w:rsid w:val="002C14D5"/>
    <w:rsid w:val="002C1B87"/>
    <w:rsid w:val="002C2E3A"/>
    <w:rsid w:val="002C5DA9"/>
    <w:rsid w:val="002C78D5"/>
    <w:rsid w:val="002C7F6C"/>
    <w:rsid w:val="002D36A6"/>
    <w:rsid w:val="002D4308"/>
    <w:rsid w:val="002D5A91"/>
    <w:rsid w:val="002D5AB0"/>
    <w:rsid w:val="002D70A2"/>
    <w:rsid w:val="002E50AB"/>
    <w:rsid w:val="002E5336"/>
    <w:rsid w:val="002E5E6B"/>
    <w:rsid w:val="002E6397"/>
    <w:rsid w:val="002E6F78"/>
    <w:rsid w:val="002F15FF"/>
    <w:rsid w:val="002F1F3C"/>
    <w:rsid w:val="002F31A2"/>
    <w:rsid w:val="002F474A"/>
    <w:rsid w:val="002F586D"/>
    <w:rsid w:val="002F7882"/>
    <w:rsid w:val="003070A6"/>
    <w:rsid w:val="003070AC"/>
    <w:rsid w:val="0030739A"/>
    <w:rsid w:val="00313D09"/>
    <w:rsid w:val="00317E10"/>
    <w:rsid w:val="00320649"/>
    <w:rsid w:val="00322DE3"/>
    <w:rsid w:val="003244D8"/>
    <w:rsid w:val="0032524C"/>
    <w:rsid w:val="00325300"/>
    <w:rsid w:val="003255C3"/>
    <w:rsid w:val="00325D32"/>
    <w:rsid w:val="003262DB"/>
    <w:rsid w:val="00326DFA"/>
    <w:rsid w:val="00330B72"/>
    <w:rsid w:val="00333FD4"/>
    <w:rsid w:val="003347F6"/>
    <w:rsid w:val="0033638C"/>
    <w:rsid w:val="0033640C"/>
    <w:rsid w:val="003407BE"/>
    <w:rsid w:val="003409C2"/>
    <w:rsid w:val="00342A0D"/>
    <w:rsid w:val="00343B0B"/>
    <w:rsid w:val="003467E1"/>
    <w:rsid w:val="00346F57"/>
    <w:rsid w:val="003474B8"/>
    <w:rsid w:val="00350697"/>
    <w:rsid w:val="003509FE"/>
    <w:rsid w:val="00352472"/>
    <w:rsid w:val="00353704"/>
    <w:rsid w:val="00356007"/>
    <w:rsid w:val="0035604F"/>
    <w:rsid w:val="003569D1"/>
    <w:rsid w:val="00362574"/>
    <w:rsid w:val="00362611"/>
    <w:rsid w:val="00362922"/>
    <w:rsid w:val="00363078"/>
    <w:rsid w:val="00365422"/>
    <w:rsid w:val="003672D0"/>
    <w:rsid w:val="003704FE"/>
    <w:rsid w:val="00370C1A"/>
    <w:rsid w:val="003710D9"/>
    <w:rsid w:val="00374A22"/>
    <w:rsid w:val="00374BB1"/>
    <w:rsid w:val="0037555C"/>
    <w:rsid w:val="00375990"/>
    <w:rsid w:val="00375BA4"/>
    <w:rsid w:val="0037625F"/>
    <w:rsid w:val="00381573"/>
    <w:rsid w:val="00383686"/>
    <w:rsid w:val="003836F2"/>
    <w:rsid w:val="0038509D"/>
    <w:rsid w:val="003856F6"/>
    <w:rsid w:val="00386776"/>
    <w:rsid w:val="003925A5"/>
    <w:rsid w:val="00392678"/>
    <w:rsid w:val="00392EC2"/>
    <w:rsid w:val="00393A71"/>
    <w:rsid w:val="00393B54"/>
    <w:rsid w:val="0039470E"/>
    <w:rsid w:val="0039478F"/>
    <w:rsid w:val="00395D1F"/>
    <w:rsid w:val="003A09BF"/>
    <w:rsid w:val="003A2D8C"/>
    <w:rsid w:val="003A4542"/>
    <w:rsid w:val="003A533D"/>
    <w:rsid w:val="003A68A0"/>
    <w:rsid w:val="003B13A9"/>
    <w:rsid w:val="003B726C"/>
    <w:rsid w:val="003B78F1"/>
    <w:rsid w:val="003C07C1"/>
    <w:rsid w:val="003C2C9B"/>
    <w:rsid w:val="003C5AEB"/>
    <w:rsid w:val="003C6A06"/>
    <w:rsid w:val="003C6D81"/>
    <w:rsid w:val="003D05C0"/>
    <w:rsid w:val="003D20C8"/>
    <w:rsid w:val="003D28F2"/>
    <w:rsid w:val="003D2BA4"/>
    <w:rsid w:val="003D2F70"/>
    <w:rsid w:val="003D7E64"/>
    <w:rsid w:val="003E0649"/>
    <w:rsid w:val="003E21D2"/>
    <w:rsid w:val="003E3269"/>
    <w:rsid w:val="003E39C2"/>
    <w:rsid w:val="003F0B9C"/>
    <w:rsid w:val="003F2141"/>
    <w:rsid w:val="003F2296"/>
    <w:rsid w:val="003F2B77"/>
    <w:rsid w:val="003F3069"/>
    <w:rsid w:val="003F309E"/>
    <w:rsid w:val="003F32C7"/>
    <w:rsid w:val="003F3FE0"/>
    <w:rsid w:val="003F4F8F"/>
    <w:rsid w:val="003F523E"/>
    <w:rsid w:val="003F6395"/>
    <w:rsid w:val="003F6B72"/>
    <w:rsid w:val="0040153D"/>
    <w:rsid w:val="0040168A"/>
    <w:rsid w:val="00401CC7"/>
    <w:rsid w:val="00401DAD"/>
    <w:rsid w:val="00401F4C"/>
    <w:rsid w:val="0040209B"/>
    <w:rsid w:val="00403B9D"/>
    <w:rsid w:val="00403E5D"/>
    <w:rsid w:val="00405611"/>
    <w:rsid w:val="00406C18"/>
    <w:rsid w:val="00410C7F"/>
    <w:rsid w:val="004127C4"/>
    <w:rsid w:val="004143A6"/>
    <w:rsid w:val="00414729"/>
    <w:rsid w:val="0041578C"/>
    <w:rsid w:val="00417742"/>
    <w:rsid w:val="00417A36"/>
    <w:rsid w:val="0042271E"/>
    <w:rsid w:val="00422757"/>
    <w:rsid w:val="00423834"/>
    <w:rsid w:val="00424CCD"/>
    <w:rsid w:val="00426B37"/>
    <w:rsid w:val="00430C54"/>
    <w:rsid w:val="00431158"/>
    <w:rsid w:val="00431656"/>
    <w:rsid w:val="00431B8A"/>
    <w:rsid w:val="00434815"/>
    <w:rsid w:val="00442758"/>
    <w:rsid w:val="0044375E"/>
    <w:rsid w:val="00443E32"/>
    <w:rsid w:val="00445094"/>
    <w:rsid w:val="0044647F"/>
    <w:rsid w:val="00446543"/>
    <w:rsid w:val="00447B7B"/>
    <w:rsid w:val="00452A3B"/>
    <w:rsid w:val="004535AE"/>
    <w:rsid w:val="00453CDA"/>
    <w:rsid w:val="004549D0"/>
    <w:rsid w:val="00455944"/>
    <w:rsid w:val="00455EBA"/>
    <w:rsid w:val="00457021"/>
    <w:rsid w:val="00462317"/>
    <w:rsid w:val="004625B8"/>
    <w:rsid w:val="004629B0"/>
    <w:rsid w:val="0046474B"/>
    <w:rsid w:val="00465003"/>
    <w:rsid w:val="004654AA"/>
    <w:rsid w:val="00472024"/>
    <w:rsid w:val="00472E37"/>
    <w:rsid w:val="00473E22"/>
    <w:rsid w:val="004755F5"/>
    <w:rsid w:val="00475782"/>
    <w:rsid w:val="004760BD"/>
    <w:rsid w:val="0047788D"/>
    <w:rsid w:val="00482A2C"/>
    <w:rsid w:val="00485AFE"/>
    <w:rsid w:val="004864ED"/>
    <w:rsid w:val="00486FD0"/>
    <w:rsid w:val="00487028"/>
    <w:rsid w:val="00490434"/>
    <w:rsid w:val="00490DF5"/>
    <w:rsid w:val="00493723"/>
    <w:rsid w:val="004937BD"/>
    <w:rsid w:val="00493DA8"/>
    <w:rsid w:val="00494738"/>
    <w:rsid w:val="004972B1"/>
    <w:rsid w:val="004A17E7"/>
    <w:rsid w:val="004A1B69"/>
    <w:rsid w:val="004A38FD"/>
    <w:rsid w:val="004A6276"/>
    <w:rsid w:val="004B0F8E"/>
    <w:rsid w:val="004B16B6"/>
    <w:rsid w:val="004B4E45"/>
    <w:rsid w:val="004B6695"/>
    <w:rsid w:val="004B74C0"/>
    <w:rsid w:val="004C61DA"/>
    <w:rsid w:val="004C6FA4"/>
    <w:rsid w:val="004C78F6"/>
    <w:rsid w:val="004C7D44"/>
    <w:rsid w:val="004D0272"/>
    <w:rsid w:val="004D32AE"/>
    <w:rsid w:val="004D3E3A"/>
    <w:rsid w:val="004D75CA"/>
    <w:rsid w:val="004E0791"/>
    <w:rsid w:val="004E1966"/>
    <w:rsid w:val="004E1F8C"/>
    <w:rsid w:val="004E24C3"/>
    <w:rsid w:val="004E3F87"/>
    <w:rsid w:val="004E5FD0"/>
    <w:rsid w:val="004F0480"/>
    <w:rsid w:val="004F057F"/>
    <w:rsid w:val="004F1447"/>
    <w:rsid w:val="004F181D"/>
    <w:rsid w:val="004F201E"/>
    <w:rsid w:val="004F2395"/>
    <w:rsid w:val="004F2DD6"/>
    <w:rsid w:val="004F3F12"/>
    <w:rsid w:val="004F41FA"/>
    <w:rsid w:val="004F5E4E"/>
    <w:rsid w:val="004F7676"/>
    <w:rsid w:val="00500208"/>
    <w:rsid w:val="00504110"/>
    <w:rsid w:val="00504A65"/>
    <w:rsid w:val="0050517F"/>
    <w:rsid w:val="0050655D"/>
    <w:rsid w:val="005109A5"/>
    <w:rsid w:val="0051138C"/>
    <w:rsid w:val="005126E3"/>
    <w:rsid w:val="00513086"/>
    <w:rsid w:val="005134D5"/>
    <w:rsid w:val="00515A43"/>
    <w:rsid w:val="00515E9C"/>
    <w:rsid w:val="00517615"/>
    <w:rsid w:val="00520A47"/>
    <w:rsid w:val="00520DA0"/>
    <w:rsid w:val="005214C6"/>
    <w:rsid w:val="00522771"/>
    <w:rsid w:val="0052327E"/>
    <w:rsid w:val="00525743"/>
    <w:rsid w:val="005265D8"/>
    <w:rsid w:val="005266FD"/>
    <w:rsid w:val="00526A25"/>
    <w:rsid w:val="0053386D"/>
    <w:rsid w:val="00535418"/>
    <w:rsid w:val="00540EFF"/>
    <w:rsid w:val="00540F43"/>
    <w:rsid w:val="00541683"/>
    <w:rsid w:val="00545718"/>
    <w:rsid w:val="00546A67"/>
    <w:rsid w:val="005506BC"/>
    <w:rsid w:val="005511C9"/>
    <w:rsid w:val="0055191F"/>
    <w:rsid w:val="0055417E"/>
    <w:rsid w:val="005600C5"/>
    <w:rsid w:val="0056107F"/>
    <w:rsid w:val="005617AD"/>
    <w:rsid w:val="00567B7E"/>
    <w:rsid w:val="00570A0E"/>
    <w:rsid w:val="00573B7B"/>
    <w:rsid w:val="0057407D"/>
    <w:rsid w:val="00580D4C"/>
    <w:rsid w:val="00584477"/>
    <w:rsid w:val="00584875"/>
    <w:rsid w:val="00592432"/>
    <w:rsid w:val="005925D3"/>
    <w:rsid w:val="00593C21"/>
    <w:rsid w:val="005957D3"/>
    <w:rsid w:val="00596395"/>
    <w:rsid w:val="005A6A11"/>
    <w:rsid w:val="005B08D6"/>
    <w:rsid w:val="005B2527"/>
    <w:rsid w:val="005B4DC6"/>
    <w:rsid w:val="005B5259"/>
    <w:rsid w:val="005B7AC7"/>
    <w:rsid w:val="005B7E1A"/>
    <w:rsid w:val="005C08DF"/>
    <w:rsid w:val="005C0E2F"/>
    <w:rsid w:val="005C3085"/>
    <w:rsid w:val="005C3884"/>
    <w:rsid w:val="005C4A6A"/>
    <w:rsid w:val="005C6919"/>
    <w:rsid w:val="005C706B"/>
    <w:rsid w:val="005C71B4"/>
    <w:rsid w:val="005C75D5"/>
    <w:rsid w:val="005D2356"/>
    <w:rsid w:val="005D2798"/>
    <w:rsid w:val="005D35B3"/>
    <w:rsid w:val="005D4DC7"/>
    <w:rsid w:val="005D6100"/>
    <w:rsid w:val="005E2A4C"/>
    <w:rsid w:val="005E4F38"/>
    <w:rsid w:val="005E5128"/>
    <w:rsid w:val="005E6AEB"/>
    <w:rsid w:val="005F0F02"/>
    <w:rsid w:val="005F328D"/>
    <w:rsid w:val="005F4702"/>
    <w:rsid w:val="005F637E"/>
    <w:rsid w:val="005F6F74"/>
    <w:rsid w:val="0060038B"/>
    <w:rsid w:val="00603CD0"/>
    <w:rsid w:val="0060415A"/>
    <w:rsid w:val="0060460B"/>
    <w:rsid w:val="00604868"/>
    <w:rsid w:val="0060651E"/>
    <w:rsid w:val="00607EF8"/>
    <w:rsid w:val="0061017A"/>
    <w:rsid w:val="00610CBF"/>
    <w:rsid w:val="00611B56"/>
    <w:rsid w:val="006131A3"/>
    <w:rsid w:val="0061661A"/>
    <w:rsid w:val="006167C0"/>
    <w:rsid w:val="00621A8A"/>
    <w:rsid w:val="006220A2"/>
    <w:rsid w:val="006233FE"/>
    <w:rsid w:val="00627263"/>
    <w:rsid w:val="00627D0E"/>
    <w:rsid w:val="00633528"/>
    <w:rsid w:val="0063518C"/>
    <w:rsid w:val="006360EE"/>
    <w:rsid w:val="006410CA"/>
    <w:rsid w:val="00641A3D"/>
    <w:rsid w:val="00643D89"/>
    <w:rsid w:val="00644958"/>
    <w:rsid w:val="00646C99"/>
    <w:rsid w:val="00647686"/>
    <w:rsid w:val="006478F4"/>
    <w:rsid w:val="00647AC3"/>
    <w:rsid w:val="00647B23"/>
    <w:rsid w:val="00647B37"/>
    <w:rsid w:val="00650FD8"/>
    <w:rsid w:val="00651361"/>
    <w:rsid w:val="00654E36"/>
    <w:rsid w:val="00655CB5"/>
    <w:rsid w:val="006563A6"/>
    <w:rsid w:val="006576CC"/>
    <w:rsid w:val="00657DBF"/>
    <w:rsid w:val="006621EF"/>
    <w:rsid w:val="006633FE"/>
    <w:rsid w:val="006634B3"/>
    <w:rsid w:val="006664E3"/>
    <w:rsid w:val="006665E2"/>
    <w:rsid w:val="00670714"/>
    <w:rsid w:val="00670C4F"/>
    <w:rsid w:val="006725F5"/>
    <w:rsid w:val="006726F9"/>
    <w:rsid w:val="00676CE6"/>
    <w:rsid w:val="00680BD1"/>
    <w:rsid w:val="006843DD"/>
    <w:rsid w:val="00686932"/>
    <w:rsid w:val="00691B0F"/>
    <w:rsid w:val="00692137"/>
    <w:rsid w:val="006929E9"/>
    <w:rsid w:val="006944E3"/>
    <w:rsid w:val="00694DE2"/>
    <w:rsid w:val="006950C7"/>
    <w:rsid w:val="00696A42"/>
    <w:rsid w:val="00696C11"/>
    <w:rsid w:val="00697221"/>
    <w:rsid w:val="006A0DF3"/>
    <w:rsid w:val="006A264E"/>
    <w:rsid w:val="006A3649"/>
    <w:rsid w:val="006A3902"/>
    <w:rsid w:val="006A4935"/>
    <w:rsid w:val="006A6D88"/>
    <w:rsid w:val="006A718B"/>
    <w:rsid w:val="006B1724"/>
    <w:rsid w:val="006B4CFD"/>
    <w:rsid w:val="006B512C"/>
    <w:rsid w:val="006B53FE"/>
    <w:rsid w:val="006C16A3"/>
    <w:rsid w:val="006C2345"/>
    <w:rsid w:val="006C3ED0"/>
    <w:rsid w:val="006C4D37"/>
    <w:rsid w:val="006C5CAC"/>
    <w:rsid w:val="006C673E"/>
    <w:rsid w:val="006D24D5"/>
    <w:rsid w:val="006D3296"/>
    <w:rsid w:val="006D3358"/>
    <w:rsid w:val="006D72A5"/>
    <w:rsid w:val="006E01EC"/>
    <w:rsid w:val="006E18F4"/>
    <w:rsid w:val="006E34D0"/>
    <w:rsid w:val="006E3EA5"/>
    <w:rsid w:val="006E63D1"/>
    <w:rsid w:val="006E6E58"/>
    <w:rsid w:val="006E7720"/>
    <w:rsid w:val="006F0327"/>
    <w:rsid w:val="006F34A3"/>
    <w:rsid w:val="006F5435"/>
    <w:rsid w:val="006F696B"/>
    <w:rsid w:val="007007DE"/>
    <w:rsid w:val="0070143F"/>
    <w:rsid w:val="0070181D"/>
    <w:rsid w:val="007031C6"/>
    <w:rsid w:val="007106D9"/>
    <w:rsid w:val="00712568"/>
    <w:rsid w:val="00712843"/>
    <w:rsid w:val="00713F77"/>
    <w:rsid w:val="00714137"/>
    <w:rsid w:val="00714583"/>
    <w:rsid w:val="007205DA"/>
    <w:rsid w:val="00720BB6"/>
    <w:rsid w:val="007239E7"/>
    <w:rsid w:val="00724967"/>
    <w:rsid w:val="0072518D"/>
    <w:rsid w:val="00730431"/>
    <w:rsid w:val="00732B05"/>
    <w:rsid w:val="00732EF9"/>
    <w:rsid w:val="00737B42"/>
    <w:rsid w:val="00743D7F"/>
    <w:rsid w:val="00743E48"/>
    <w:rsid w:val="0074575B"/>
    <w:rsid w:val="00745D73"/>
    <w:rsid w:val="007502E4"/>
    <w:rsid w:val="0075212B"/>
    <w:rsid w:val="00752811"/>
    <w:rsid w:val="00753A8F"/>
    <w:rsid w:val="0075408A"/>
    <w:rsid w:val="00756DF7"/>
    <w:rsid w:val="00757B27"/>
    <w:rsid w:val="007636B8"/>
    <w:rsid w:val="007644D8"/>
    <w:rsid w:val="007648F2"/>
    <w:rsid w:val="007656CF"/>
    <w:rsid w:val="00765A50"/>
    <w:rsid w:val="007711C4"/>
    <w:rsid w:val="00773F33"/>
    <w:rsid w:val="00773F64"/>
    <w:rsid w:val="007745D2"/>
    <w:rsid w:val="007803F4"/>
    <w:rsid w:val="00781265"/>
    <w:rsid w:val="00782829"/>
    <w:rsid w:val="0078515B"/>
    <w:rsid w:val="00785324"/>
    <w:rsid w:val="007877FB"/>
    <w:rsid w:val="00790CA6"/>
    <w:rsid w:val="007919DD"/>
    <w:rsid w:val="00792531"/>
    <w:rsid w:val="0079626F"/>
    <w:rsid w:val="00796C43"/>
    <w:rsid w:val="007971CB"/>
    <w:rsid w:val="007A05AB"/>
    <w:rsid w:val="007A1A82"/>
    <w:rsid w:val="007A1B6A"/>
    <w:rsid w:val="007A1C52"/>
    <w:rsid w:val="007A21A2"/>
    <w:rsid w:val="007A2CB6"/>
    <w:rsid w:val="007A47D5"/>
    <w:rsid w:val="007A73D1"/>
    <w:rsid w:val="007B0E41"/>
    <w:rsid w:val="007B1162"/>
    <w:rsid w:val="007B1433"/>
    <w:rsid w:val="007B18EF"/>
    <w:rsid w:val="007B7A42"/>
    <w:rsid w:val="007C0335"/>
    <w:rsid w:val="007C1DEA"/>
    <w:rsid w:val="007C3A01"/>
    <w:rsid w:val="007C6E31"/>
    <w:rsid w:val="007D0DF7"/>
    <w:rsid w:val="007D1B98"/>
    <w:rsid w:val="007D1C37"/>
    <w:rsid w:val="007D3BC8"/>
    <w:rsid w:val="007D57F5"/>
    <w:rsid w:val="007D78E8"/>
    <w:rsid w:val="007E1225"/>
    <w:rsid w:val="007E3138"/>
    <w:rsid w:val="007E4287"/>
    <w:rsid w:val="007E59EA"/>
    <w:rsid w:val="007E65B2"/>
    <w:rsid w:val="007F0863"/>
    <w:rsid w:val="007F134E"/>
    <w:rsid w:val="007F1CC8"/>
    <w:rsid w:val="007F2237"/>
    <w:rsid w:val="007F3285"/>
    <w:rsid w:val="007F3AAB"/>
    <w:rsid w:val="007F40DF"/>
    <w:rsid w:val="007F4DD2"/>
    <w:rsid w:val="007F6124"/>
    <w:rsid w:val="007F78A7"/>
    <w:rsid w:val="008017D2"/>
    <w:rsid w:val="008028FB"/>
    <w:rsid w:val="00806886"/>
    <w:rsid w:val="008077C9"/>
    <w:rsid w:val="00807BDA"/>
    <w:rsid w:val="00807C76"/>
    <w:rsid w:val="00810943"/>
    <w:rsid w:val="00813860"/>
    <w:rsid w:val="00813B03"/>
    <w:rsid w:val="008157A0"/>
    <w:rsid w:val="00824276"/>
    <w:rsid w:val="00830431"/>
    <w:rsid w:val="00830E45"/>
    <w:rsid w:val="0083283B"/>
    <w:rsid w:val="0083353F"/>
    <w:rsid w:val="008356FA"/>
    <w:rsid w:val="00843E72"/>
    <w:rsid w:val="00844DBC"/>
    <w:rsid w:val="00845F7F"/>
    <w:rsid w:val="008472B8"/>
    <w:rsid w:val="00850D23"/>
    <w:rsid w:val="00853679"/>
    <w:rsid w:val="00854B33"/>
    <w:rsid w:val="00854CF7"/>
    <w:rsid w:val="00855216"/>
    <w:rsid w:val="00856A31"/>
    <w:rsid w:val="0085795E"/>
    <w:rsid w:val="00862C6C"/>
    <w:rsid w:val="00862E0B"/>
    <w:rsid w:val="008641E0"/>
    <w:rsid w:val="008645E0"/>
    <w:rsid w:val="00864983"/>
    <w:rsid w:val="00865142"/>
    <w:rsid w:val="00867B06"/>
    <w:rsid w:val="008700EE"/>
    <w:rsid w:val="008707E0"/>
    <w:rsid w:val="00871A8F"/>
    <w:rsid w:val="00873AFD"/>
    <w:rsid w:val="008760DF"/>
    <w:rsid w:val="008770B1"/>
    <w:rsid w:val="00886F27"/>
    <w:rsid w:val="008905C6"/>
    <w:rsid w:val="008911A0"/>
    <w:rsid w:val="00891514"/>
    <w:rsid w:val="00891AC1"/>
    <w:rsid w:val="00894590"/>
    <w:rsid w:val="00894652"/>
    <w:rsid w:val="00895C35"/>
    <w:rsid w:val="00897734"/>
    <w:rsid w:val="008A2130"/>
    <w:rsid w:val="008A2AD2"/>
    <w:rsid w:val="008A633C"/>
    <w:rsid w:val="008A6FF6"/>
    <w:rsid w:val="008B1C02"/>
    <w:rsid w:val="008B56A8"/>
    <w:rsid w:val="008B5CA9"/>
    <w:rsid w:val="008B5F21"/>
    <w:rsid w:val="008B718A"/>
    <w:rsid w:val="008B7CD5"/>
    <w:rsid w:val="008C15D0"/>
    <w:rsid w:val="008C5D51"/>
    <w:rsid w:val="008C6274"/>
    <w:rsid w:val="008C7C5C"/>
    <w:rsid w:val="008D3B95"/>
    <w:rsid w:val="008D4F03"/>
    <w:rsid w:val="008D624D"/>
    <w:rsid w:val="008D644F"/>
    <w:rsid w:val="008D7CAB"/>
    <w:rsid w:val="008D7CC5"/>
    <w:rsid w:val="008E16C0"/>
    <w:rsid w:val="008E1EE0"/>
    <w:rsid w:val="008E3F1C"/>
    <w:rsid w:val="008E542F"/>
    <w:rsid w:val="008E6A91"/>
    <w:rsid w:val="008E6EF7"/>
    <w:rsid w:val="008F0F2C"/>
    <w:rsid w:val="008F2548"/>
    <w:rsid w:val="008F6839"/>
    <w:rsid w:val="008F70C6"/>
    <w:rsid w:val="008F740A"/>
    <w:rsid w:val="00900222"/>
    <w:rsid w:val="00901679"/>
    <w:rsid w:val="00902E6D"/>
    <w:rsid w:val="0090375E"/>
    <w:rsid w:val="00906C65"/>
    <w:rsid w:val="009072B1"/>
    <w:rsid w:val="009174DA"/>
    <w:rsid w:val="00922F34"/>
    <w:rsid w:val="009239CD"/>
    <w:rsid w:val="009256BF"/>
    <w:rsid w:val="0093163B"/>
    <w:rsid w:val="009361ED"/>
    <w:rsid w:val="00936773"/>
    <w:rsid w:val="00942079"/>
    <w:rsid w:val="00944101"/>
    <w:rsid w:val="00946300"/>
    <w:rsid w:val="00947C3C"/>
    <w:rsid w:val="0095088E"/>
    <w:rsid w:val="00951540"/>
    <w:rsid w:val="00953B91"/>
    <w:rsid w:val="00954608"/>
    <w:rsid w:val="00954EC9"/>
    <w:rsid w:val="00954ECB"/>
    <w:rsid w:val="0095606C"/>
    <w:rsid w:val="009562C3"/>
    <w:rsid w:val="009612D9"/>
    <w:rsid w:val="00961987"/>
    <w:rsid w:val="009633CD"/>
    <w:rsid w:val="00963CB6"/>
    <w:rsid w:val="00964415"/>
    <w:rsid w:val="009652F5"/>
    <w:rsid w:val="009659B0"/>
    <w:rsid w:val="009677AD"/>
    <w:rsid w:val="00967A9B"/>
    <w:rsid w:val="009700B1"/>
    <w:rsid w:val="009700C0"/>
    <w:rsid w:val="009703E1"/>
    <w:rsid w:val="00971C16"/>
    <w:rsid w:val="00976E88"/>
    <w:rsid w:val="00980C4E"/>
    <w:rsid w:val="00982076"/>
    <w:rsid w:val="00984676"/>
    <w:rsid w:val="00984897"/>
    <w:rsid w:val="00987799"/>
    <w:rsid w:val="009906E2"/>
    <w:rsid w:val="00990BCA"/>
    <w:rsid w:val="00993378"/>
    <w:rsid w:val="00997512"/>
    <w:rsid w:val="009976F7"/>
    <w:rsid w:val="009A0937"/>
    <w:rsid w:val="009A0AE6"/>
    <w:rsid w:val="009A18BC"/>
    <w:rsid w:val="009A1D75"/>
    <w:rsid w:val="009A21F8"/>
    <w:rsid w:val="009A402A"/>
    <w:rsid w:val="009A45F5"/>
    <w:rsid w:val="009A481E"/>
    <w:rsid w:val="009A6639"/>
    <w:rsid w:val="009B041B"/>
    <w:rsid w:val="009B29A7"/>
    <w:rsid w:val="009B3593"/>
    <w:rsid w:val="009B5EE8"/>
    <w:rsid w:val="009B7C05"/>
    <w:rsid w:val="009C1095"/>
    <w:rsid w:val="009C255C"/>
    <w:rsid w:val="009D0EB8"/>
    <w:rsid w:val="009D2CDF"/>
    <w:rsid w:val="009D443D"/>
    <w:rsid w:val="009D4761"/>
    <w:rsid w:val="009D524F"/>
    <w:rsid w:val="009D5875"/>
    <w:rsid w:val="009D6AD8"/>
    <w:rsid w:val="009D6BD7"/>
    <w:rsid w:val="009D77E3"/>
    <w:rsid w:val="009E2B81"/>
    <w:rsid w:val="009F1130"/>
    <w:rsid w:val="009F2157"/>
    <w:rsid w:val="009F28A0"/>
    <w:rsid w:val="009F53AE"/>
    <w:rsid w:val="009F70E4"/>
    <w:rsid w:val="009F7667"/>
    <w:rsid w:val="00A0012B"/>
    <w:rsid w:val="00A00A77"/>
    <w:rsid w:val="00A00DD0"/>
    <w:rsid w:val="00A036A5"/>
    <w:rsid w:val="00A0446C"/>
    <w:rsid w:val="00A0461C"/>
    <w:rsid w:val="00A07F65"/>
    <w:rsid w:val="00A102C5"/>
    <w:rsid w:val="00A1047E"/>
    <w:rsid w:val="00A1151A"/>
    <w:rsid w:val="00A11724"/>
    <w:rsid w:val="00A117C1"/>
    <w:rsid w:val="00A127AE"/>
    <w:rsid w:val="00A12D6E"/>
    <w:rsid w:val="00A13837"/>
    <w:rsid w:val="00A13C69"/>
    <w:rsid w:val="00A1510B"/>
    <w:rsid w:val="00A16498"/>
    <w:rsid w:val="00A20C68"/>
    <w:rsid w:val="00A21EC2"/>
    <w:rsid w:val="00A23CA6"/>
    <w:rsid w:val="00A26549"/>
    <w:rsid w:val="00A27963"/>
    <w:rsid w:val="00A32B28"/>
    <w:rsid w:val="00A3301B"/>
    <w:rsid w:val="00A34011"/>
    <w:rsid w:val="00A34831"/>
    <w:rsid w:val="00A35552"/>
    <w:rsid w:val="00A35A0E"/>
    <w:rsid w:val="00A35D27"/>
    <w:rsid w:val="00A365F6"/>
    <w:rsid w:val="00A36AFC"/>
    <w:rsid w:val="00A43864"/>
    <w:rsid w:val="00A4586C"/>
    <w:rsid w:val="00A45EC9"/>
    <w:rsid w:val="00A466A5"/>
    <w:rsid w:val="00A57A71"/>
    <w:rsid w:val="00A6336A"/>
    <w:rsid w:val="00A63BFF"/>
    <w:rsid w:val="00A64F10"/>
    <w:rsid w:val="00A6545F"/>
    <w:rsid w:val="00A65D5B"/>
    <w:rsid w:val="00A66843"/>
    <w:rsid w:val="00A746CA"/>
    <w:rsid w:val="00A75699"/>
    <w:rsid w:val="00A80299"/>
    <w:rsid w:val="00A81DB5"/>
    <w:rsid w:val="00A83214"/>
    <w:rsid w:val="00A84867"/>
    <w:rsid w:val="00A90513"/>
    <w:rsid w:val="00A92594"/>
    <w:rsid w:val="00A9389E"/>
    <w:rsid w:val="00A944AC"/>
    <w:rsid w:val="00A95E41"/>
    <w:rsid w:val="00A96479"/>
    <w:rsid w:val="00A972A0"/>
    <w:rsid w:val="00A97335"/>
    <w:rsid w:val="00A9733A"/>
    <w:rsid w:val="00A97DE0"/>
    <w:rsid w:val="00AA075E"/>
    <w:rsid w:val="00AA0B70"/>
    <w:rsid w:val="00AA2730"/>
    <w:rsid w:val="00AA51A4"/>
    <w:rsid w:val="00AA5783"/>
    <w:rsid w:val="00AA6FF2"/>
    <w:rsid w:val="00AB1E05"/>
    <w:rsid w:val="00AB26A6"/>
    <w:rsid w:val="00AB3EE4"/>
    <w:rsid w:val="00AB3F24"/>
    <w:rsid w:val="00AB5EC7"/>
    <w:rsid w:val="00AC0C5D"/>
    <w:rsid w:val="00AC52EC"/>
    <w:rsid w:val="00AC679B"/>
    <w:rsid w:val="00AC6BFD"/>
    <w:rsid w:val="00AC7BEB"/>
    <w:rsid w:val="00AD0473"/>
    <w:rsid w:val="00AD2653"/>
    <w:rsid w:val="00AD3297"/>
    <w:rsid w:val="00AD6653"/>
    <w:rsid w:val="00AE06C0"/>
    <w:rsid w:val="00AE07C9"/>
    <w:rsid w:val="00AE41F0"/>
    <w:rsid w:val="00AE7CF4"/>
    <w:rsid w:val="00AF3B96"/>
    <w:rsid w:val="00AF3BD4"/>
    <w:rsid w:val="00AF5EBD"/>
    <w:rsid w:val="00B04832"/>
    <w:rsid w:val="00B06C75"/>
    <w:rsid w:val="00B07B36"/>
    <w:rsid w:val="00B104D7"/>
    <w:rsid w:val="00B11A92"/>
    <w:rsid w:val="00B11B6F"/>
    <w:rsid w:val="00B13EEA"/>
    <w:rsid w:val="00B16046"/>
    <w:rsid w:val="00B23241"/>
    <w:rsid w:val="00B27779"/>
    <w:rsid w:val="00B329EA"/>
    <w:rsid w:val="00B33DBC"/>
    <w:rsid w:val="00B34A32"/>
    <w:rsid w:val="00B35499"/>
    <w:rsid w:val="00B35C9A"/>
    <w:rsid w:val="00B360E8"/>
    <w:rsid w:val="00B37EAB"/>
    <w:rsid w:val="00B37FFC"/>
    <w:rsid w:val="00B40199"/>
    <w:rsid w:val="00B40582"/>
    <w:rsid w:val="00B41607"/>
    <w:rsid w:val="00B47432"/>
    <w:rsid w:val="00B51CE2"/>
    <w:rsid w:val="00B546FC"/>
    <w:rsid w:val="00B54E5D"/>
    <w:rsid w:val="00B54F40"/>
    <w:rsid w:val="00B570D7"/>
    <w:rsid w:val="00B57D42"/>
    <w:rsid w:val="00B6070B"/>
    <w:rsid w:val="00B62348"/>
    <w:rsid w:val="00B63394"/>
    <w:rsid w:val="00B639FC"/>
    <w:rsid w:val="00B63D37"/>
    <w:rsid w:val="00B7002C"/>
    <w:rsid w:val="00B723A9"/>
    <w:rsid w:val="00B73415"/>
    <w:rsid w:val="00B7382F"/>
    <w:rsid w:val="00B75078"/>
    <w:rsid w:val="00B75CFF"/>
    <w:rsid w:val="00B777C6"/>
    <w:rsid w:val="00B80675"/>
    <w:rsid w:val="00B807F9"/>
    <w:rsid w:val="00B81C6A"/>
    <w:rsid w:val="00B82E4D"/>
    <w:rsid w:val="00B85CC5"/>
    <w:rsid w:val="00B91D3B"/>
    <w:rsid w:val="00B92A53"/>
    <w:rsid w:val="00BA0E03"/>
    <w:rsid w:val="00BA0FA9"/>
    <w:rsid w:val="00BB05D1"/>
    <w:rsid w:val="00BB05D2"/>
    <w:rsid w:val="00BB1C6E"/>
    <w:rsid w:val="00BB73A6"/>
    <w:rsid w:val="00BC016F"/>
    <w:rsid w:val="00BC36C8"/>
    <w:rsid w:val="00BC4DA4"/>
    <w:rsid w:val="00BC5DA2"/>
    <w:rsid w:val="00BD1206"/>
    <w:rsid w:val="00BD2DC5"/>
    <w:rsid w:val="00BD318F"/>
    <w:rsid w:val="00BD54B6"/>
    <w:rsid w:val="00BD72C3"/>
    <w:rsid w:val="00BD78E3"/>
    <w:rsid w:val="00BE0F6D"/>
    <w:rsid w:val="00BE169A"/>
    <w:rsid w:val="00BE2414"/>
    <w:rsid w:val="00BE448A"/>
    <w:rsid w:val="00BF1AF7"/>
    <w:rsid w:val="00BF30E2"/>
    <w:rsid w:val="00BF659E"/>
    <w:rsid w:val="00C01E14"/>
    <w:rsid w:val="00C022D1"/>
    <w:rsid w:val="00C023B6"/>
    <w:rsid w:val="00C0330E"/>
    <w:rsid w:val="00C0360E"/>
    <w:rsid w:val="00C0622E"/>
    <w:rsid w:val="00C07DAB"/>
    <w:rsid w:val="00C1191F"/>
    <w:rsid w:val="00C13013"/>
    <w:rsid w:val="00C14760"/>
    <w:rsid w:val="00C14CF3"/>
    <w:rsid w:val="00C15C54"/>
    <w:rsid w:val="00C16CEE"/>
    <w:rsid w:val="00C1752A"/>
    <w:rsid w:val="00C17E32"/>
    <w:rsid w:val="00C209CB"/>
    <w:rsid w:val="00C20A39"/>
    <w:rsid w:val="00C21820"/>
    <w:rsid w:val="00C21DAF"/>
    <w:rsid w:val="00C225F3"/>
    <w:rsid w:val="00C22935"/>
    <w:rsid w:val="00C22ED3"/>
    <w:rsid w:val="00C245F2"/>
    <w:rsid w:val="00C25D74"/>
    <w:rsid w:val="00C265BA"/>
    <w:rsid w:val="00C27106"/>
    <w:rsid w:val="00C27C39"/>
    <w:rsid w:val="00C3372F"/>
    <w:rsid w:val="00C33BDB"/>
    <w:rsid w:val="00C3456C"/>
    <w:rsid w:val="00C34B0C"/>
    <w:rsid w:val="00C34DD8"/>
    <w:rsid w:val="00C36670"/>
    <w:rsid w:val="00C42637"/>
    <w:rsid w:val="00C434A9"/>
    <w:rsid w:val="00C43C1E"/>
    <w:rsid w:val="00C45176"/>
    <w:rsid w:val="00C479B8"/>
    <w:rsid w:val="00C53714"/>
    <w:rsid w:val="00C564AD"/>
    <w:rsid w:val="00C61524"/>
    <w:rsid w:val="00C619AB"/>
    <w:rsid w:val="00C70262"/>
    <w:rsid w:val="00C70C3B"/>
    <w:rsid w:val="00C727E0"/>
    <w:rsid w:val="00C7307F"/>
    <w:rsid w:val="00C75538"/>
    <w:rsid w:val="00C75A63"/>
    <w:rsid w:val="00C80719"/>
    <w:rsid w:val="00C80FC9"/>
    <w:rsid w:val="00C8137C"/>
    <w:rsid w:val="00C820DD"/>
    <w:rsid w:val="00C82BD1"/>
    <w:rsid w:val="00C84AF3"/>
    <w:rsid w:val="00C87EDE"/>
    <w:rsid w:val="00C91A15"/>
    <w:rsid w:val="00C955EE"/>
    <w:rsid w:val="00C967CE"/>
    <w:rsid w:val="00CA4711"/>
    <w:rsid w:val="00CA67ED"/>
    <w:rsid w:val="00CB17D4"/>
    <w:rsid w:val="00CB4353"/>
    <w:rsid w:val="00CB7EA9"/>
    <w:rsid w:val="00CC33D3"/>
    <w:rsid w:val="00CC345B"/>
    <w:rsid w:val="00CC3898"/>
    <w:rsid w:val="00CC58FA"/>
    <w:rsid w:val="00CC5BF2"/>
    <w:rsid w:val="00CC5D67"/>
    <w:rsid w:val="00CC5E60"/>
    <w:rsid w:val="00CC68E1"/>
    <w:rsid w:val="00CC6CB0"/>
    <w:rsid w:val="00CC7627"/>
    <w:rsid w:val="00CD3459"/>
    <w:rsid w:val="00CD3616"/>
    <w:rsid w:val="00CD7D7F"/>
    <w:rsid w:val="00CE0E22"/>
    <w:rsid w:val="00CE12E2"/>
    <w:rsid w:val="00CE250E"/>
    <w:rsid w:val="00CE4D78"/>
    <w:rsid w:val="00CE7B74"/>
    <w:rsid w:val="00CE7C4F"/>
    <w:rsid w:val="00CF2690"/>
    <w:rsid w:val="00CF3152"/>
    <w:rsid w:val="00CF4C99"/>
    <w:rsid w:val="00CF5256"/>
    <w:rsid w:val="00D00215"/>
    <w:rsid w:val="00D00F9C"/>
    <w:rsid w:val="00D02DA9"/>
    <w:rsid w:val="00D03BF4"/>
    <w:rsid w:val="00D05FB9"/>
    <w:rsid w:val="00D078F5"/>
    <w:rsid w:val="00D1006C"/>
    <w:rsid w:val="00D1029C"/>
    <w:rsid w:val="00D10332"/>
    <w:rsid w:val="00D1296E"/>
    <w:rsid w:val="00D12CFB"/>
    <w:rsid w:val="00D12E19"/>
    <w:rsid w:val="00D14AAB"/>
    <w:rsid w:val="00D14D2A"/>
    <w:rsid w:val="00D1541B"/>
    <w:rsid w:val="00D159BC"/>
    <w:rsid w:val="00D20DDB"/>
    <w:rsid w:val="00D211D1"/>
    <w:rsid w:val="00D226F9"/>
    <w:rsid w:val="00D232B7"/>
    <w:rsid w:val="00D250D2"/>
    <w:rsid w:val="00D30284"/>
    <w:rsid w:val="00D3081D"/>
    <w:rsid w:val="00D308D8"/>
    <w:rsid w:val="00D3212B"/>
    <w:rsid w:val="00D35901"/>
    <w:rsid w:val="00D411D0"/>
    <w:rsid w:val="00D41DA5"/>
    <w:rsid w:val="00D41ECB"/>
    <w:rsid w:val="00D444EA"/>
    <w:rsid w:val="00D451CE"/>
    <w:rsid w:val="00D46349"/>
    <w:rsid w:val="00D47119"/>
    <w:rsid w:val="00D51472"/>
    <w:rsid w:val="00D539A9"/>
    <w:rsid w:val="00D53C34"/>
    <w:rsid w:val="00D54061"/>
    <w:rsid w:val="00D5733C"/>
    <w:rsid w:val="00D57D6F"/>
    <w:rsid w:val="00D57FE9"/>
    <w:rsid w:val="00D607D8"/>
    <w:rsid w:val="00D631D4"/>
    <w:rsid w:val="00D6452A"/>
    <w:rsid w:val="00D73E44"/>
    <w:rsid w:val="00D82574"/>
    <w:rsid w:val="00D83915"/>
    <w:rsid w:val="00D84068"/>
    <w:rsid w:val="00D8743C"/>
    <w:rsid w:val="00D908B9"/>
    <w:rsid w:val="00D91570"/>
    <w:rsid w:val="00D938AA"/>
    <w:rsid w:val="00D9757B"/>
    <w:rsid w:val="00DA033C"/>
    <w:rsid w:val="00DA0825"/>
    <w:rsid w:val="00DA4C2E"/>
    <w:rsid w:val="00DA5732"/>
    <w:rsid w:val="00DA7DF1"/>
    <w:rsid w:val="00DB2A16"/>
    <w:rsid w:val="00DB3533"/>
    <w:rsid w:val="00DB4211"/>
    <w:rsid w:val="00DB5F2F"/>
    <w:rsid w:val="00DB6C88"/>
    <w:rsid w:val="00DB71FF"/>
    <w:rsid w:val="00DC0F7C"/>
    <w:rsid w:val="00DC20D9"/>
    <w:rsid w:val="00DD0575"/>
    <w:rsid w:val="00DD0C9B"/>
    <w:rsid w:val="00DD14C4"/>
    <w:rsid w:val="00DD1A5D"/>
    <w:rsid w:val="00DD26A4"/>
    <w:rsid w:val="00DD756D"/>
    <w:rsid w:val="00DE1FC6"/>
    <w:rsid w:val="00DE4474"/>
    <w:rsid w:val="00DE4EE2"/>
    <w:rsid w:val="00DE676A"/>
    <w:rsid w:val="00DE739F"/>
    <w:rsid w:val="00DF5671"/>
    <w:rsid w:val="00DF75BE"/>
    <w:rsid w:val="00E0009B"/>
    <w:rsid w:val="00E00DD1"/>
    <w:rsid w:val="00E01B4F"/>
    <w:rsid w:val="00E01FB1"/>
    <w:rsid w:val="00E02E97"/>
    <w:rsid w:val="00E07A10"/>
    <w:rsid w:val="00E07C20"/>
    <w:rsid w:val="00E11790"/>
    <w:rsid w:val="00E12355"/>
    <w:rsid w:val="00E130F2"/>
    <w:rsid w:val="00E1432F"/>
    <w:rsid w:val="00E147AE"/>
    <w:rsid w:val="00E15BC3"/>
    <w:rsid w:val="00E16A5E"/>
    <w:rsid w:val="00E16F6C"/>
    <w:rsid w:val="00E20325"/>
    <w:rsid w:val="00E2146C"/>
    <w:rsid w:val="00E23F37"/>
    <w:rsid w:val="00E2496C"/>
    <w:rsid w:val="00E2685D"/>
    <w:rsid w:val="00E27AA8"/>
    <w:rsid w:val="00E37F97"/>
    <w:rsid w:val="00E406F1"/>
    <w:rsid w:val="00E41BEC"/>
    <w:rsid w:val="00E41CB0"/>
    <w:rsid w:val="00E423D1"/>
    <w:rsid w:val="00E43326"/>
    <w:rsid w:val="00E43798"/>
    <w:rsid w:val="00E44AB6"/>
    <w:rsid w:val="00E453E9"/>
    <w:rsid w:val="00E45C30"/>
    <w:rsid w:val="00E45C5F"/>
    <w:rsid w:val="00E54EA1"/>
    <w:rsid w:val="00E55114"/>
    <w:rsid w:val="00E56BF5"/>
    <w:rsid w:val="00E60176"/>
    <w:rsid w:val="00E62F7A"/>
    <w:rsid w:val="00E63262"/>
    <w:rsid w:val="00E65CA1"/>
    <w:rsid w:val="00E66B5F"/>
    <w:rsid w:val="00E66D7E"/>
    <w:rsid w:val="00E72A30"/>
    <w:rsid w:val="00E735DE"/>
    <w:rsid w:val="00E7369E"/>
    <w:rsid w:val="00E740AC"/>
    <w:rsid w:val="00E748CD"/>
    <w:rsid w:val="00E74ABE"/>
    <w:rsid w:val="00E77269"/>
    <w:rsid w:val="00E777F9"/>
    <w:rsid w:val="00E808E3"/>
    <w:rsid w:val="00E8093E"/>
    <w:rsid w:val="00E8198F"/>
    <w:rsid w:val="00E81BCD"/>
    <w:rsid w:val="00E86D91"/>
    <w:rsid w:val="00E919F7"/>
    <w:rsid w:val="00E944B9"/>
    <w:rsid w:val="00E95667"/>
    <w:rsid w:val="00E968DA"/>
    <w:rsid w:val="00E97220"/>
    <w:rsid w:val="00E97FC0"/>
    <w:rsid w:val="00EA0B43"/>
    <w:rsid w:val="00EA0C27"/>
    <w:rsid w:val="00EA2193"/>
    <w:rsid w:val="00EA2D33"/>
    <w:rsid w:val="00EA43BB"/>
    <w:rsid w:val="00EA468B"/>
    <w:rsid w:val="00EA500D"/>
    <w:rsid w:val="00EA697D"/>
    <w:rsid w:val="00EA698F"/>
    <w:rsid w:val="00EB0639"/>
    <w:rsid w:val="00EB0F11"/>
    <w:rsid w:val="00EB46FF"/>
    <w:rsid w:val="00EB6D0A"/>
    <w:rsid w:val="00EC0544"/>
    <w:rsid w:val="00EC714E"/>
    <w:rsid w:val="00ED07E5"/>
    <w:rsid w:val="00ED1A1F"/>
    <w:rsid w:val="00ED43F9"/>
    <w:rsid w:val="00ED440F"/>
    <w:rsid w:val="00ED52F5"/>
    <w:rsid w:val="00ED6A3B"/>
    <w:rsid w:val="00EE00D5"/>
    <w:rsid w:val="00EE28B4"/>
    <w:rsid w:val="00EE3AB5"/>
    <w:rsid w:val="00EE5DAA"/>
    <w:rsid w:val="00EE7FFA"/>
    <w:rsid w:val="00EF2783"/>
    <w:rsid w:val="00EF2B6F"/>
    <w:rsid w:val="00EF3A12"/>
    <w:rsid w:val="00EF42FA"/>
    <w:rsid w:val="00F044CB"/>
    <w:rsid w:val="00F04CB3"/>
    <w:rsid w:val="00F0623E"/>
    <w:rsid w:val="00F06936"/>
    <w:rsid w:val="00F07667"/>
    <w:rsid w:val="00F110DB"/>
    <w:rsid w:val="00F119A0"/>
    <w:rsid w:val="00F11AD0"/>
    <w:rsid w:val="00F15E23"/>
    <w:rsid w:val="00F161D0"/>
    <w:rsid w:val="00F16577"/>
    <w:rsid w:val="00F210E6"/>
    <w:rsid w:val="00F217F1"/>
    <w:rsid w:val="00F231B7"/>
    <w:rsid w:val="00F2356E"/>
    <w:rsid w:val="00F23EF0"/>
    <w:rsid w:val="00F24FAA"/>
    <w:rsid w:val="00F25CD3"/>
    <w:rsid w:val="00F2630A"/>
    <w:rsid w:val="00F2713C"/>
    <w:rsid w:val="00F30CC7"/>
    <w:rsid w:val="00F31F86"/>
    <w:rsid w:val="00F337CE"/>
    <w:rsid w:val="00F3422D"/>
    <w:rsid w:val="00F35DE7"/>
    <w:rsid w:val="00F36967"/>
    <w:rsid w:val="00F3796F"/>
    <w:rsid w:val="00F37A6C"/>
    <w:rsid w:val="00F41D35"/>
    <w:rsid w:val="00F4210C"/>
    <w:rsid w:val="00F433D4"/>
    <w:rsid w:val="00F45569"/>
    <w:rsid w:val="00F47C80"/>
    <w:rsid w:val="00F50329"/>
    <w:rsid w:val="00F5196C"/>
    <w:rsid w:val="00F5265A"/>
    <w:rsid w:val="00F5334A"/>
    <w:rsid w:val="00F55247"/>
    <w:rsid w:val="00F56644"/>
    <w:rsid w:val="00F56C44"/>
    <w:rsid w:val="00F64D94"/>
    <w:rsid w:val="00F64F9A"/>
    <w:rsid w:val="00F660B4"/>
    <w:rsid w:val="00F66E30"/>
    <w:rsid w:val="00F70A28"/>
    <w:rsid w:val="00F7358B"/>
    <w:rsid w:val="00F74678"/>
    <w:rsid w:val="00F75A23"/>
    <w:rsid w:val="00F75A50"/>
    <w:rsid w:val="00F77A3A"/>
    <w:rsid w:val="00F80F64"/>
    <w:rsid w:val="00F81CAB"/>
    <w:rsid w:val="00F8282A"/>
    <w:rsid w:val="00F91429"/>
    <w:rsid w:val="00F93F78"/>
    <w:rsid w:val="00F9458B"/>
    <w:rsid w:val="00F95A9F"/>
    <w:rsid w:val="00F96911"/>
    <w:rsid w:val="00F970DF"/>
    <w:rsid w:val="00FA0326"/>
    <w:rsid w:val="00FA0722"/>
    <w:rsid w:val="00FA237C"/>
    <w:rsid w:val="00FA50F1"/>
    <w:rsid w:val="00FA5A65"/>
    <w:rsid w:val="00FB0419"/>
    <w:rsid w:val="00FB06E1"/>
    <w:rsid w:val="00FB11E6"/>
    <w:rsid w:val="00FB16DC"/>
    <w:rsid w:val="00FB259A"/>
    <w:rsid w:val="00FB2BA6"/>
    <w:rsid w:val="00FC033E"/>
    <w:rsid w:val="00FC12DC"/>
    <w:rsid w:val="00FC3933"/>
    <w:rsid w:val="00FD1387"/>
    <w:rsid w:val="00FD4732"/>
    <w:rsid w:val="00FD4D65"/>
    <w:rsid w:val="00FD7549"/>
    <w:rsid w:val="00FE15F7"/>
    <w:rsid w:val="00FE2876"/>
    <w:rsid w:val="00FE4294"/>
    <w:rsid w:val="00FF11F0"/>
    <w:rsid w:val="00FF2564"/>
    <w:rsid w:val="00FF4148"/>
    <w:rsid w:val="00FF63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0A94C6D-41FF-4769-B162-401F9C2C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8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8B7CD5"/>
    <w:pPr>
      <w:keepNext/>
      <w:keepLines/>
      <w:numPr>
        <w:numId w:val="1"/>
      </w:numPr>
      <w:spacing w:before="48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8B7CD5"/>
    <w:pPr>
      <w:keepNext/>
      <w:keepLines/>
      <w:numPr>
        <w:numId w:val="2"/>
      </w:numPr>
      <w:spacing w:before="200"/>
      <w:outlineLvl w:val="1"/>
    </w:pPr>
    <w:rPr>
      <w:rFonts w:eastAsiaTheme="majorEastAsia" w:cstheme="majorBidi"/>
      <w:bCs/>
      <w:i/>
      <w:szCs w:val="26"/>
    </w:rPr>
  </w:style>
  <w:style w:type="paragraph" w:styleId="Heading3">
    <w:name w:val="heading 3"/>
    <w:basedOn w:val="Normal"/>
    <w:next w:val="Normal"/>
    <w:link w:val="Heading3Char"/>
    <w:uiPriority w:val="9"/>
    <w:unhideWhenUsed/>
    <w:qFormat/>
    <w:rsid w:val="008B7CD5"/>
    <w:pPr>
      <w:keepNext/>
      <w:keepLines/>
      <w:numPr>
        <w:numId w:val="3"/>
      </w:numPr>
      <w:spacing w:before="200"/>
      <w:outlineLvl w:val="2"/>
    </w:pPr>
    <w:rPr>
      <w:rFonts w:eastAsiaTheme="majorEastAsia"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43D"/>
    <w:rPr>
      <w:rFonts w:ascii="Tahoma" w:hAnsi="Tahoma" w:cs="Tahoma"/>
      <w:sz w:val="16"/>
      <w:szCs w:val="16"/>
    </w:rPr>
  </w:style>
  <w:style w:type="character" w:customStyle="1" w:styleId="BalloonTextChar">
    <w:name w:val="Balloon Text Char"/>
    <w:basedOn w:val="DefaultParagraphFont"/>
    <w:link w:val="BalloonText"/>
    <w:uiPriority w:val="99"/>
    <w:semiHidden/>
    <w:rsid w:val="009D443D"/>
    <w:rPr>
      <w:rFonts w:ascii="Tahoma" w:hAnsi="Tahoma" w:cs="Tahoma"/>
      <w:sz w:val="16"/>
      <w:szCs w:val="16"/>
    </w:rPr>
  </w:style>
  <w:style w:type="paragraph" w:styleId="Header">
    <w:name w:val="header"/>
    <w:basedOn w:val="Normal"/>
    <w:link w:val="HeaderChar"/>
    <w:uiPriority w:val="99"/>
    <w:unhideWhenUsed/>
    <w:rsid w:val="009D443D"/>
    <w:pPr>
      <w:tabs>
        <w:tab w:val="center" w:pos="4153"/>
        <w:tab w:val="right" w:pos="8306"/>
      </w:tabs>
    </w:pPr>
  </w:style>
  <w:style w:type="character" w:customStyle="1" w:styleId="HeaderChar">
    <w:name w:val="Header Char"/>
    <w:basedOn w:val="DefaultParagraphFont"/>
    <w:link w:val="Header"/>
    <w:uiPriority w:val="99"/>
    <w:rsid w:val="009D443D"/>
  </w:style>
  <w:style w:type="paragraph" w:styleId="Footer">
    <w:name w:val="footer"/>
    <w:basedOn w:val="Normal"/>
    <w:link w:val="FooterChar"/>
    <w:uiPriority w:val="99"/>
    <w:unhideWhenUsed/>
    <w:rsid w:val="009D443D"/>
    <w:pPr>
      <w:tabs>
        <w:tab w:val="center" w:pos="4153"/>
        <w:tab w:val="right" w:pos="8306"/>
      </w:tabs>
    </w:pPr>
  </w:style>
  <w:style w:type="character" w:customStyle="1" w:styleId="FooterChar">
    <w:name w:val="Footer Char"/>
    <w:basedOn w:val="DefaultParagraphFont"/>
    <w:link w:val="Footer"/>
    <w:uiPriority w:val="99"/>
    <w:rsid w:val="009D443D"/>
  </w:style>
  <w:style w:type="character" w:styleId="Hyperlink">
    <w:name w:val="Hyperlink"/>
    <w:basedOn w:val="DefaultParagraphFont"/>
    <w:uiPriority w:val="99"/>
    <w:unhideWhenUsed/>
    <w:rsid w:val="009D443D"/>
    <w:rPr>
      <w:color w:val="0000FF" w:themeColor="hyperlink"/>
      <w:u w:val="single"/>
    </w:rPr>
  </w:style>
  <w:style w:type="character" w:customStyle="1" w:styleId="Heading1Char">
    <w:name w:val="Heading 1 Char"/>
    <w:basedOn w:val="DefaultParagraphFont"/>
    <w:link w:val="Heading1"/>
    <w:uiPriority w:val="9"/>
    <w:rsid w:val="008B7CD5"/>
    <w:rPr>
      <w:rFonts w:ascii="Book Antiqua" w:eastAsiaTheme="majorEastAsia" w:hAnsi="Book Antiqua" w:cstheme="majorBidi"/>
      <w:b/>
      <w:bCs/>
      <w:sz w:val="24"/>
      <w:szCs w:val="28"/>
    </w:rPr>
  </w:style>
  <w:style w:type="character" w:customStyle="1" w:styleId="Heading2Char">
    <w:name w:val="Heading 2 Char"/>
    <w:basedOn w:val="DefaultParagraphFont"/>
    <w:link w:val="Heading2"/>
    <w:uiPriority w:val="9"/>
    <w:rsid w:val="008B7CD5"/>
    <w:rPr>
      <w:rFonts w:ascii="Book Antiqua" w:eastAsiaTheme="majorEastAsia" w:hAnsi="Book Antiqua" w:cstheme="majorBidi"/>
      <w:bCs/>
      <w:i/>
      <w:szCs w:val="26"/>
    </w:rPr>
  </w:style>
  <w:style w:type="paragraph" w:styleId="NoSpacing">
    <w:name w:val="No Spacing"/>
    <w:uiPriority w:val="1"/>
    <w:qFormat/>
    <w:rsid w:val="008B7CD5"/>
    <w:pPr>
      <w:spacing w:after="0" w:line="240" w:lineRule="auto"/>
      <w:jc w:val="both"/>
    </w:pPr>
    <w:rPr>
      <w:rFonts w:ascii="Book Antiqua" w:hAnsi="Book Antiqua"/>
    </w:rPr>
  </w:style>
  <w:style w:type="character" w:customStyle="1" w:styleId="Heading3Char">
    <w:name w:val="Heading 3 Char"/>
    <w:basedOn w:val="DefaultParagraphFont"/>
    <w:link w:val="Heading3"/>
    <w:uiPriority w:val="9"/>
    <w:rsid w:val="008B7CD5"/>
    <w:rPr>
      <w:rFonts w:ascii="Book Antiqua" w:eastAsiaTheme="majorEastAsia" w:hAnsi="Book Antiqua" w:cstheme="majorBidi"/>
      <w:bCs/>
      <w:u w:val="single"/>
    </w:rPr>
  </w:style>
  <w:style w:type="paragraph" w:styleId="ListParagraph">
    <w:name w:val="List Paragraph"/>
    <w:basedOn w:val="Normal"/>
    <w:uiPriority w:val="34"/>
    <w:qFormat/>
    <w:rsid w:val="00171088"/>
    <w:pPr>
      <w:ind w:left="720"/>
    </w:pPr>
  </w:style>
  <w:style w:type="paragraph" w:customStyle="1" w:styleId="tv2132">
    <w:name w:val="tv2132"/>
    <w:basedOn w:val="Normal"/>
    <w:rsid w:val="00171088"/>
    <w:pPr>
      <w:spacing w:line="360" w:lineRule="auto"/>
      <w:ind w:firstLine="300"/>
    </w:pPr>
    <w:rPr>
      <w:rFonts w:ascii="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467E1"/>
    <w:rPr>
      <w:sz w:val="20"/>
      <w:szCs w:val="20"/>
    </w:rPr>
  </w:style>
  <w:style w:type="character" w:customStyle="1" w:styleId="FootnoteTextChar">
    <w:name w:val="Footnote Text Char"/>
    <w:basedOn w:val="DefaultParagraphFont"/>
    <w:link w:val="FootnoteText"/>
    <w:uiPriority w:val="99"/>
    <w:semiHidden/>
    <w:rsid w:val="003467E1"/>
    <w:rPr>
      <w:rFonts w:ascii="Calibri" w:hAnsi="Calibri" w:cs="Times New Roman"/>
      <w:sz w:val="20"/>
      <w:szCs w:val="20"/>
    </w:rPr>
  </w:style>
  <w:style w:type="character" w:styleId="FootnoteReference">
    <w:name w:val="footnote reference"/>
    <w:basedOn w:val="DefaultParagraphFont"/>
    <w:uiPriority w:val="99"/>
    <w:semiHidden/>
    <w:unhideWhenUsed/>
    <w:rsid w:val="003467E1"/>
    <w:rPr>
      <w:vertAlign w:val="superscript"/>
    </w:rPr>
  </w:style>
  <w:style w:type="character" w:customStyle="1" w:styleId="apple-converted-space">
    <w:name w:val="apple-converted-space"/>
    <w:basedOn w:val="DefaultParagraphFont"/>
    <w:rsid w:val="00044CE5"/>
  </w:style>
  <w:style w:type="paragraph" w:customStyle="1" w:styleId="tv213">
    <w:name w:val="tv213"/>
    <w:basedOn w:val="Normal"/>
    <w:rsid w:val="00647AC3"/>
    <w:pPr>
      <w:spacing w:before="100" w:beforeAutospacing="1" w:after="100" w:afterAutospacing="1"/>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9A45F5"/>
    <w:pPr>
      <w:spacing w:before="100" w:beforeAutospacing="1" w:after="100" w:afterAutospacing="1"/>
    </w:pPr>
    <w:rPr>
      <w:rFonts w:ascii="Times New Roman" w:eastAsia="Times New Roman" w:hAnsi="Times New Roman"/>
      <w:sz w:val="24"/>
      <w:szCs w:val="24"/>
      <w:lang w:eastAsia="lv-LV"/>
    </w:rPr>
  </w:style>
  <w:style w:type="paragraph" w:customStyle="1" w:styleId="labojumupamats">
    <w:name w:val="labojumu_pamats"/>
    <w:basedOn w:val="Normal"/>
    <w:rsid w:val="001B74B6"/>
    <w:pPr>
      <w:spacing w:before="100" w:beforeAutospacing="1" w:after="100" w:afterAutospacing="1"/>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4F3F12"/>
    <w:rPr>
      <w:color w:val="800080" w:themeColor="followedHyperlink"/>
      <w:u w:val="single"/>
    </w:rPr>
  </w:style>
  <w:style w:type="character" w:customStyle="1" w:styleId="UnresolvedMention1">
    <w:name w:val="Unresolved Mention1"/>
    <w:basedOn w:val="DefaultParagraphFont"/>
    <w:uiPriority w:val="99"/>
    <w:semiHidden/>
    <w:unhideWhenUsed/>
    <w:rsid w:val="003E39C2"/>
    <w:rPr>
      <w:color w:val="605E5C"/>
      <w:shd w:val="clear" w:color="auto" w:fill="E1DFDD"/>
    </w:rPr>
  </w:style>
  <w:style w:type="paragraph" w:customStyle="1" w:styleId="Bezatstarpm">
    <w:name w:val="Bez atstarpēm"/>
    <w:qFormat/>
    <w:rsid w:val="00CC58F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382">
      <w:bodyDiv w:val="1"/>
      <w:marLeft w:val="0"/>
      <w:marRight w:val="0"/>
      <w:marTop w:val="0"/>
      <w:marBottom w:val="0"/>
      <w:divBdr>
        <w:top w:val="none" w:sz="0" w:space="0" w:color="auto"/>
        <w:left w:val="none" w:sz="0" w:space="0" w:color="auto"/>
        <w:bottom w:val="none" w:sz="0" w:space="0" w:color="auto"/>
        <w:right w:val="none" w:sz="0" w:space="0" w:color="auto"/>
      </w:divBdr>
    </w:div>
    <w:div w:id="104736141">
      <w:bodyDiv w:val="1"/>
      <w:marLeft w:val="0"/>
      <w:marRight w:val="0"/>
      <w:marTop w:val="0"/>
      <w:marBottom w:val="0"/>
      <w:divBdr>
        <w:top w:val="none" w:sz="0" w:space="0" w:color="auto"/>
        <w:left w:val="none" w:sz="0" w:space="0" w:color="auto"/>
        <w:bottom w:val="none" w:sz="0" w:space="0" w:color="auto"/>
        <w:right w:val="none" w:sz="0" w:space="0" w:color="auto"/>
      </w:divBdr>
    </w:div>
    <w:div w:id="146672612">
      <w:bodyDiv w:val="1"/>
      <w:marLeft w:val="0"/>
      <w:marRight w:val="0"/>
      <w:marTop w:val="0"/>
      <w:marBottom w:val="0"/>
      <w:divBdr>
        <w:top w:val="none" w:sz="0" w:space="0" w:color="auto"/>
        <w:left w:val="none" w:sz="0" w:space="0" w:color="auto"/>
        <w:bottom w:val="none" w:sz="0" w:space="0" w:color="auto"/>
        <w:right w:val="none" w:sz="0" w:space="0" w:color="auto"/>
      </w:divBdr>
      <w:divsChild>
        <w:div w:id="1855142865">
          <w:marLeft w:val="0"/>
          <w:marRight w:val="0"/>
          <w:marTop w:val="480"/>
          <w:marBottom w:val="240"/>
          <w:divBdr>
            <w:top w:val="none" w:sz="0" w:space="0" w:color="auto"/>
            <w:left w:val="none" w:sz="0" w:space="0" w:color="auto"/>
            <w:bottom w:val="none" w:sz="0" w:space="0" w:color="auto"/>
            <w:right w:val="none" w:sz="0" w:space="0" w:color="auto"/>
          </w:divBdr>
        </w:div>
        <w:div w:id="1508135028">
          <w:marLeft w:val="0"/>
          <w:marRight w:val="0"/>
          <w:marTop w:val="0"/>
          <w:marBottom w:val="567"/>
          <w:divBdr>
            <w:top w:val="none" w:sz="0" w:space="0" w:color="auto"/>
            <w:left w:val="none" w:sz="0" w:space="0" w:color="auto"/>
            <w:bottom w:val="none" w:sz="0" w:space="0" w:color="auto"/>
            <w:right w:val="none" w:sz="0" w:space="0" w:color="auto"/>
          </w:divBdr>
        </w:div>
      </w:divsChild>
    </w:div>
    <w:div w:id="240141321">
      <w:bodyDiv w:val="1"/>
      <w:marLeft w:val="0"/>
      <w:marRight w:val="0"/>
      <w:marTop w:val="0"/>
      <w:marBottom w:val="0"/>
      <w:divBdr>
        <w:top w:val="none" w:sz="0" w:space="0" w:color="auto"/>
        <w:left w:val="none" w:sz="0" w:space="0" w:color="auto"/>
        <w:bottom w:val="none" w:sz="0" w:space="0" w:color="auto"/>
        <w:right w:val="none" w:sz="0" w:space="0" w:color="auto"/>
      </w:divBdr>
    </w:div>
    <w:div w:id="247470194">
      <w:bodyDiv w:val="1"/>
      <w:marLeft w:val="0"/>
      <w:marRight w:val="0"/>
      <w:marTop w:val="0"/>
      <w:marBottom w:val="0"/>
      <w:divBdr>
        <w:top w:val="none" w:sz="0" w:space="0" w:color="auto"/>
        <w:left w:val="none" w:sz="0" w:space="0" w:color="auto"/>
        <w:bottom w:val="none" w:sz="0" w:space="0" w:color="auto"/>
        <w:right w:val="none" w:sz="0" w:space="0" w:color="auto"/>
      </w:divBdr>
    </w:div>
    <w:div w:id="275331425">
      <w:bodyDiv w:val="1"/>
      <w:marLeft w:val="0"/>
      <w:marRight w:val="0"/>
      <w:marTop w:val="0"/>
      <w:marBottom w:val="0"/>
      <w:divBdr>
        <w:top w:val="none" w:sz="0" w:space="0" w:color="auto"/>
        <w:left w:val="none" w:sz="0" w:space="0" w:color="auto"/>
        <w:bottom w:val="none" w:sz="0" w:space="0" w:color="auto"/>
        <w:right w:val="none" w:sz="0" w:space="0" w:color="auto"/>
      </w:divBdr>
    </w:div>
    <w:div w:id="336200422">
      <w:bodyDiv w:val="1"/>
      <w:marLeft w:val="0"/>
      <w:marRight w:val="0"/>
      <w:marTop w:val="0"/>
      <w:marBottom w:val="0"/>
      <w:divBdr>
        <w:top w:val="none" w:sz="0" w:space="0" w:color="auto"/>
        <w:left w:val="none" w:sz="0" w:space="0" w:color="auto"/>
        <w:bottom w:val="none" w:sz="0" w:space="0" w:color="auto"/>
        <w:right w:val="none" w:sz="0" w:space="0" w:color="auto"/>
      </w:divBdr>
    </w:div>
    <w:div w:id="445972908">
      <w:bodyDiv w:val="1"/>
      <w:marLeft w:val="0"/>
      <w:marRight w:val="0"/>
      <w:marTop w:val="0"/>
      <w:marBottom w:val="0"/>
      <w:divBdr>
        <w:top w:val="none" w:sz="0" w:space="0" w:color="auto"/>
        <w:left w:val="none" w:sz="0" w:space="0" w:color="auto"/>
        <w:bottom w:val="none" w:sz="0" w:space="0" w:color="auto"/>
        <w:right w:val="none" w:sz="0" w:space="0" w:color="auto"/>
      </w:divBdr>
    </w:div>
    <w:div w:id="686834166">
      <w:bodyDiv w:val="1"/>
      <w:marLeft w:val="0"/>
      <w:marRight w:val="0"/>
      <w:marTop w:val="0"/>
      <w:marBottom w:val="0"/>
      <w:divBdr>
        <w:top w:val="none" w:sz="0" w:space="0" w:color="auto"/>
        <w:left w:val="none" w:sz="0" w:space="0" w:color="auto"/>
        <w:bottom w:val="none" w:sz="0" w:space="0" w:color="auto"/>
        <w:right w:val="none" w:sz="0" w:space="0" w:color="auto"/>
      </w:divBdr>
    </w:div>
    <w:div w:id="817695341">
      <w:bodyDiv w:val="1"/>
      <w:marLeft w:val="0"/>
      <w:marRight w:val="0"/>
      <w:marTop w:val="0"/>
      <w:marBottom w:val="0"/>
      <w:divBdr>
        <w:top w:val="none" w:sz="0" w:space="0" w:color="auto"/>
        <w:left w:val="none" w:sz="0" w:space="0" w:color="auto"/>
        <w:bottom w:val="none" w:sz="0" w:space="0" w:color="auto"/>
        <w:right w:val="none" w:sz="0" w:space="0" w:color="auto"/>
      </w:divBdr>
    </w:div>
    <w:div w:id="828206637">
      <w:bodyDiv w:val="1"/>
      <w:marLeft w:val="0"/>
      <w:marRight w:val="0"/>
      <w:marTop w:val="0"/>
      <w:marBottom w:val="0"/>
      <w:divBdr>
        <w:top w:val="none" w:sz="0" w:space="0" w:color="auto"/>
        <w:left w:val="none" w:sz="0" w:space="0" w:color="auto"/>
        <w:bottom w:val="none" w:sz="0" w:space="0" w:color="auto"/>
        <w:right w:val="none" w:sz="0" w:space="0" w:color="auto"/>
      </w:divBdr>
    </w:div>
    <w:div w:id="1131745594">
      <w:bodyDiv w:val="1"/>
      <w:marLeft w:val="0"/>
      <w:marRight w:val="0"/>
      <w:marTop w:val="0"/>
      <w:marBottom w:val="0"/>
      <w:divBdr>
        <w:top w:val="none" w:sz="0" w:space="0" w:color="auto"/>
        <w:left w:val="none" w:sz="0" w:space="0" w:color="auto"/>
        <w:bottom w:val="none" w:sz="0" w:space="0" w:color="auto"/>
        <w:right w:val="none" w:sz="0" w:space="0" w:color="auto"/>
      </w:divBdr>
    </w:div>
    <w:div w:id="1151410956">
      <w:bodyDiv w:val="1"/>
      <w:marLeft w:val="0"/>
      <w:marRight w:val="0"/>
      <w:marTop w:val="0"/>
      <w:marBottom w:val="0"/>
      <w:divBdr>
        <w:top w:val="none" w:sz="0" w:space="0" w:color="auto"/>
        <w:left w:val="none" w:sz="0" w:space="0" w:color="auto"/>
        <w:bottom w:val="none" w:sz="0" w:space="0" w:color="auto"/>
        <w:right w:val="none" w:sz="0" w:space="0" w:color="auto"/>
      </w:divBdr>
    </w:div>
    <w:div w:id="1164586918">
      <w:bodyDiv w:val="1"/>
      <w:marLeft w:val="0"/>
      <w:marRight w:val="0"/>
      <w:marTop w:val="0"/>
      <w:marBottom w:val="0"/>
      <w:divBdr>
        <w:top w:val="none" w:sz="0" w:space="0" w:color="auto"/>
        <w:left w:val="none" w:sz="0" w:space="0" w:color="auto"/>
        <w:bottom w:val="none" w:sz="0" w:space="0" w:color="auto"/>
        <w:right w:val="none" w:sz="0" w:space="0" w:color="auto"/>
      </w:divBdr>
    </w:div>
    <w:div w:id="1360157865">
      <w:bodyDiv w:val="1"/>
      <w:marLeft w:val="0"/>
      <w:marRight w:val="0"/>
      <w:marTop w:val="0"/>
      <w:marBottom w:val="0"/>
      <w:divBdr>
        <w:top w:val="none" w:sz="0" w:space="0" w:color="auto"/>
        <w:left w:val="none" w:sz="0" w:space="0" w:color="auto"/>
        <w:bottom w:val="none" w:sz="0" w:space="0" w:color="auto"/>
        <w:right w:val="none" w:sz="0" w:space="0" w:color="auto"/>
      </w:divBdr>
    </w:div>
    <w:div w:id="1581792141">
      <w:bodyDiv w:val="1"/>
      <w:marLeft w:val="0"/>
      <w:marRight w:val="0"/>
      <w:marTop w:val="0"/>
      <w:marBottom w:val="0"/>
      <w:divBdr>
        <w:top w:val="none" w:sz="0" w:space="0" w:color="auto"/>
        <w:left w:val="none" w:sz="0" w:space="0" w:color="auto"/>
        <w:bottom w:val="none" w:sz="0" w:space="0" w:color="auto"/>
        <w:right w:val="none" w:sz="0" w:space="0" w:color="auto"/>
      </w:divBdr>
    </w:div>
    <w:div w:id="1586763342">
      <w:bodyDiv w:val="1"/>
      <w:marLeft w:val="0"/>
      <w:marRight w:val="0"/>
      <w:marTop w:val="0"/>
      <w:marBottom w:val="0"/>
      <w:divBdr>
        <w:top w:val="none" w:sz="0" w:space="0" w:color="auto"/>
        <w:left w:val="none" w:sz="0" w:space="0" w:color="auto"/>
        <w:bottom w:val="none" w:sz="0" w:space="0" w:color="auto"/>
        <w:right w:val="none" w:sz="0" w:space="0" w:color="auto"/>
      </w:divBdr>
    </w:div>
    <w:div w:id="1817141822">
      <w:bodyDiv w:val="1"/>
      <w:marLeft w:val="0"/>
      <w:marRight w:val="0"/>
      <w:marTop w:val="0"/>
      <w:marBottom w:val="0"/>
      <w:divBdr>
        <w:top w:val="none" w:sz="0" w:space="0" w:color="auto"/>
        <w:left w:val="none" w:sz="0" w:space="0" w:color="auto"/>
        <w:bottom w:val="none" w:sz="0" w:space="0" w:color="auto"/>
        <w:right w:val="none" w:sz="0" w:space="0" w:color="auto"/>
      </w:divBdr>
    </w:div>
    <w:div w:id="1888375590">
      <w:bodyDiv w:val="1"/>
      <w:marLeft w:val="0"/>
      <w:marRight w:val="0"/>
      <w:marTop w:val="0"/>
      <w:marBottom w:val="0"/>
      <w:divBdr>
        <w:top w:val="none" w:sz="0" w:space="0" w:color="auto"/>
        <w:left w:val="none" w:sz="0" w:space="0" w:color="auto"/>
        <w:bottom w:val="none" w:sz="0" w:space="0" w:color="auto"/>
        <w:right w:val="none" w:sz="0" w:space="0" w:color="auto"/>
      </w:divBdr>
    </w:div>
    <w:div w:id="204455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turs.spigulis@ska.lv"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ska.lv" TargetMode="External"/><Relationship Id="rId1" Type="http://schemas.openxmlformats.org/officeDocument/2006/relationships/hyperlink" Target="mailto:law@ska.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binieks\AppData\Roaming\Microsoft\Templates\Veidlapa_SK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389D3-CA65-4695-AD5E-CCF28F90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Veidlapa_SKA.dotx</Template>
  <TotalTime>0</TotalTime>
  <Pages>2</Pages>
  <Words>2417</Words>
  <Characters>1378</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dc:creator>
  <cp:lastModifiedBy>Intars Eglītis</cp:lastModifiedBy>
  <cp:revision>2</cp:revision>
  <cp:lastPrinted>2020-10-23T04:37:00Z</cp:lastPrinted>
  <dcterms:created xsi:type="dcterms:W3CDTF">2020-10-26T12:39:00Z</dcterms:created>
  <dcterms:modified xsi:type="dcterms:W3CDTF">2020-10-26T12:39:00Z</dcterms:modified>
</cp:coreProperties>
</file>