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11. aprīļa noteikumos Nr. 190 "Eiropas Savienības Atveseļošanas un noturības mehānisma plāna 1. komponentes "Klimata pārmaiņas un vides ilgtspēja" 1.1. reformu un investīciju virziena "Emisiju samazināšana transporta sektorā" 1.1.1.r. reformas "Rīgas metropoles areāla transporta sistēmas zaļināšana" 1.1.1.1.i. investīcijas "Konkurētspējīgs dzelzceļa pasažieru transports kopējā Rīgas pilsētas sabiedriskā transporta sistēmā"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projekta anotācijas 1.3. apakšsadaļu ar izvērstāku projekta 2. punkta skaidrojumu. Proti, kādos gadījumos un kārtībā Centrālā finanšu un līgumu aģentūra saskaņā ar projekta 2. punktu var pagarināt projekta īstenošanas termiņu konkrētām darbībām (piem., vai iesniedzami arī pierādījumi, vai tiek izdots administratīvais akts u.tml.). Pašreizējos skaidrojumos norādīts, ka pēc projekta stāšanās spēkā VAS "Latvijas dzelzceļš" vienkārši ierosinās veikt grozījumus 2024. gada 28. februāra līgumā par projekta Nr. 1.1.1.1.i.2/1/23/I/CFLA/001 "Dzelzceļa elektrificētā tīkla modernizācija un attīstība" īstenošanu, neprecizējot, kā izpildās projekta 2. punkta daļa "</w:t>
            </w:r>
            <w:r w:rsidR="00000000" w:rsidRPr="00000000" w:rsidDel="00000000">
              <w:rPr>
                <w:i w:val="1"/>
                <w:rtl w:val="0"/>
              </w:rPr>
              <w:t xml:space="preserve">[..]</w:t>
            </w:r>
            <w:r w:rsidR="00000000" w:rsidRPr="00000000" w:rsidDel="00000000">
              <w:rPr>
                <w:i w:val="1"/>
                <w:u w:val="single"/>
                <w:rtl w:val="0"/>
              </w:rPr>
              <w:t xml:space="preserve"> var lūgt </w:t>
            </w:r>
            <w:r w:rsidR="00000000" w:rsidRPr="00000000" w:rsidDel="00000000">
              <w:rPr>
                <w:i w:val="1"/>
                <w:rtl w:val="0"/>
              </w:rPr>
              <w:t xml:space="preserve">aģentūru, </w:t>
            </w:r>
            <w:r w:rsidR="00000000" w:rsidRPr="00000000" w:rsidDel="00000000">
              <w:rPr>
                <w:i w:val="1"/>
                <w:u w:val="single"/>
                <w:rtl w:val="0"/>
              </w:rPr>
              <w:t xml:space="preserve">pamatojot</w:t>
            </w:r>
            <w:r w:rsidR="00000000" w:rsidRPr="00000000" w:rsidDel="00000000">
              <w:rPr>
                <w:i w:val="1"/>
                <w:rtl w:val="0"/>
              </w:rPr>
              <w:t xml:space="preserve"> objektīvu nepieciešamību, pagarināt projekta īstenošanas termiņu konkrētām darbībām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Investīcijas pirmās projektu iesniegumu atlases kārtas izdevumu attiecināmība darbībām, kas neietekmē šo noteikumu </w:t>
            </w:r>
            <w:r w:rsidR="00000000" w:rsidRPr="00000000" w:rsidDel="00000000">
              <w:rPr>
                <w:rtl w:val="0"/>
              </w:rPr>
              <w:t xml:space="preserve">4.1. </w:t>
            </w:r>
            <w:r w:rsidR="00000000" w:rsidRPr="00000000" w:rsidDel="00000000">
              <w:rPr>
                <w:rtl w:val="0"/>
              </w:rPr>
              <w:t xml:space="preserve">apakšpunktā</w:t>
            </w:r>
            <w:r w:rsidR="00000000" w:rsidRPr="00000000" w:rsidDel="00000000">
              <w:rPr>
                <w:rtl w:val="0"/>
              </w:rPr>
              <w:t xml:space="preserve"> noteiktā rādītāja sasniegšanu, ir 2026.gada 30.oktobris.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Vienlaikus atkārtoti aicinām izvērtēt, vai ar darbībām, kas neietekmē šo noteikumu 4.1. apakšpunktā noteiktā rādītāja sasniegšanu, un darbībām, kas nav saistītas ar projekta mērķa sasniegšanu, ir domāts viens un tas pats, attiecīgā gadījumā vienveidojot projekta regulējuma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Investīcijas pirmās projektu iesniegumu atlases kārtas izdevumu attiecināmības termiņš darbībām, kuras neietekmē šo noteikumu 4.1. apakšpunktā noteiktā rādītāja sasniegšanu, ir 2026.gada 30.oktobris."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26-TA-1485</w:t>
    </w:r>
    <w:r>
      <w:br/>
    </w:r>
    <w:r w:rsidR="00000000" w:rsidRPr="00000000" w:rsidDel="00000000">
      <w:rPr>
        <w:rtl w:val="0"/>
      </w:rPr>
      <w:t xml:space="preserve">Izdrukāts 29.07.2026.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26-TA-1485</w:t>
    </w:r>
    <w:r>
      <w:br/>
    </w:r>
    <w:r w:rsidR="00000000" w:rsidRPr="00000000" w:rsidDel="00000000">
      <w:rPr>
        <w:rtl w:val="0"/>
      </w:rPr>
      <w:t xml:space="preserve">Izdrukāts 29.07.2026.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Atzinumi_26-TA-1485.docx</dc:title>
</cp:coreProperties>
</file>

<file path=docProps/custom.xml><?xml version="1.0" encoding="utf-8"?>
<Properties xmlns="http://schemas.openxmlformats.org/officeDocument/2006/custom-properties" xmlns:vt="http://schemas.openxmlformats.org/officeDocument/2006/docPropsVTypes"/>
</file>