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programmu ilgtspējīgas pilsētmobilitātes plānošanai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(turpmāk – ministrija) 2025. gada 4. jūnija atzinumā ir izteikusi iebildumu, ka atbilstoši informatīvā ziņojuma 2.2. apakšpunktam nav noteiktības par ministrijai, plānošanas reģioniem un pašvaldībām noteikto atbildību par sadarbības IPMP programmas īstenojamiem pasākumiem. Tādējādi atbilstoši likumā noteiktajai ministrijas, plānošanas reģionu un pašvaldību kompetencei lūdzam pie katra sadarbības IPMP programmas īstenojamā pasākuma norādīt šīm institūcijām noteikto atbildības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norādītais, ka ministrijas tiek norādīta kā līdzatbildīgā institūcija saskaņā ar 2024. gada 3. septembra Ministru kabineta noteikumu Nr. 586 "Viedās administrācijas un reģionālās attīstības ministrijas nolikums" (turpmāk – noteikumi Nr. 586) 5.2. punktu par reģionālās attīstības jomā veicamajiem pasākumiem, kā arī 5.5. punktu par pašvaldību darbības attīstības un pārraudzības jomā veicamajiem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iebildums nav ņemts vērā, jo pie katra sadarbības IPMP programmas īstenojamā pasākuma nav norādīts ne vien ministrijas, bet arī plānošanas reģionu un pašvaldību atbildības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ministrijas kompetence nav vispārīga un absolūta, kā arī vairāku institūcija atbildība vai līdzatbildība par vienu un to pašu pasākumu nevieš skaidrību par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Noteikumu Nr. 586 5.2. apakšpunkts noteic, lai nodrošinātu funkciju izpildi, ministrija veic šādus uzdevumus reģionālās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reģionālās politikas ieviešanas uzraudzību un ietekmes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reģionālās attīstības atbalsta pasākumu ierosināšanu, izstrādi, ieviešanu, vadību un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Latvijas–Lietuvas un Latvijas–Igaunijas starpvaldību pārrobežu sadarbības komisiju darba koordināciju un vadību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pārrauga plānošanas reģionu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586 5.5. apakšpunkts noteic, lai nodrošinātu funkciju izpildi, ministrija pašvaldību darbības attīstības un pārraudzības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pašvaldību darbības un attīstības jautājumu koordināciju, kā arī plāno un īsteno pasākumus, kas vērsti uz tiesiskās bāzes pilnveidi, finansiālās darbības uzlabošanu un teritoriālo reformu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uzrauga pašvaldību darbības tiesiskumu atbilstoši pašvaldību darbību regulējošajos normatīvajos aktos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atkārtoti attiecīgi pie katra sadarbības IPMP programmas īstenojamā pasākuma norādīt ministrijas, plānošanas reģionu un pašvaldību atbildības, tostarp līdzatbildības,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IPMP programmā tiks īstenota Rīgas metropoles areāla telpā, nevis tikai Rīgā, lūdzam precizēt informatīvā ziņojuma 8.lpp. rindkopu, svītrojot tekstu "Līdz ar to  sadarbības IPMP programma tiks īstenota Rīgas robežās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TEN-T regulā noteikto, kas paredz vienu pilsētas mezglu – Rīga, IPMP programma tiks īstenota Rīgas pilsētā un tās funkcionālajā teritorijā - Rīgas metropoles areāla telpā, kā tā definēta “Rīcības plānā Rīgas metropoles areāla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Doble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26.06.2025.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26.06.2025.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Atzinumi_25-TA-839.docx</dc:title>
</cp:coreProperties>
</file>

<file path=docProps/custom.xml><?xml version="1.0" encoding="utf-8"?>
<Properties xmlns="http://schemas.openxmlformats.org/officeDocument/2006/custom-properties" xmlns:vt="http://schemas.openxmlformats.org/officeDocument/2006/docPropsVTypes"/>
</file>