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7EC79" w14:textId="5E571632" w:rsidR="00BB57DA" w:rsidRPr="0018186A" w:rsidRDefault="00336162" w:rsidP="0018186A">
      <w:pPr>
        <w:pStyle w:val="NoSpacing"/>
        <w:jc w:val="center"/>
        <w:rPr>
          <w:rFonts w:ascii="Times New Roman" w:hAnsi="Times New Roman" w:cs="Times New Roman"/>
          <w:b/>
          <w:bCs/>
          <w:sz w:val="28"/>
          <w:szCs w:val="28"/>
          <w:lang w:val="lv-LV"/>
        </w:rPr>
      </w:pPr>
      <w:r w:rsidRPr="0018186A">
        <w:rPr>
          <w:rFonts w:ascii="Times New Roman" w:hAnsi="Times New Roman" w:cs="Times New Roman"/>
          <w:b/>
          <w:bCs/>
          <w:sz w:val="28"/>
          <w:szCs w:val="28"/>
          <w:lang w:val="lv-LV"/>
        </w:rPr>
        <w:t xml:space="preserve">26-TA-1663: Rīkojuma projekts </w:t>
      </w:r>
      <w:r w:rsidR="00BB57DA" w:rsidRPr="0018186A">
        <w:rPr>
          <w:rFonts w:ascii="Times New Roman" w:hAnsi="Times New Roman" w:cs="Times New Roman"/>
          <w:b/>
          <w:bCs/>
          <w:sz w:val="28"/>
          <w:szCs w:val="28"/>
          <w:lang w:val="lv-LV"/>
        </w:rPr>
        <w:t>“Par speciālās regulatīvās vides izveidi jūrā inovatīvu tehnoloģiju testēšanai un pētniecībai”</w:t>
      </w:r>
    </w:p>
    <w:p w14:paraId="1365078F" w14:textId="77777777" w:rsidR="00BB57DA" w:rsidRPr="00060B08" w:rsidRDefault="00BB57DA" w:rsidP="00BB57DA">
      <w:pPr>
        <w:rPr>
          <w:rFonts w:ascii="Times New Roman" w:hAnsi="Times New Roman" w:cs="Times New Roman"/>
          <w:color w:val="000000" w:themeColor="text1"/>
          <w:sz w:val="24"/>
          <w:szCs w:val="24"/>
          <w:lang w:val="lv-LV"/>
        </w:rPr>
      </w:pPr>
    </w:p>
    <w:p w14:paraId="768FEA49" w14:textId="77777777" w:rsidR="00482850" w:rsidRPr="00060B08" w:rsidRDefault="00336162">
      <w:pPr>
        <w:jc w:val="center"/>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Zemkopības ministrijas iebildumi un priekšlikumi</w:t>
      </w:r>
    </w:p>
    <w:tbl>
      <w:tblPr>
        <w:tblStyle w:val="TableGrid"/>
        <w:tblW w:w="0" w:type="auto"/>
        <w:jc w:val="center"/>
        <w:tblLayout w:type="fixed"/>
        <w:tblLook w:val="04A0" w:firstRow="1" w:lastRow="0" w:firstColumn="1" w:lastColumn="0" w:noHBand="0" w:noVBand="1"/>
      </w:tblPr>
      <w:tblGrid>
        <w:gridCol w:w="567"/>
        <w:gridCol w:w="3114"/>
        <w:gridCol w:w="6095"/>
        <w:gridCol w:w="2867"/>
        <w:gridCol w:w="2721"/>
      </w:tblGrid>
      <w:tr w:rsidR="00482850" w:rsidRPr="00060B08" w14:paraId="244DDB57" w14:textId="77777777" w:rsidTr="0019561C">
        <w:trPr>
          <w:tblHeader/>
          <w:jc w:val="center"/>
        </w:trPr>
        <w:tc>
          <w:tcPr>
            <w:tcW w:w="567" w:type="dxa"/>
            <w:vAlign w:val="center"/>
          </w:tcPr>
          <w:p w14:paraId="0A1BE337" w14:textId="77777777" w:rsidR="00482850" w:rsidRPr="00060B08" w:rsidRDefault="00336162">
            <w:pPr>
              <w:jc w:val="center"/>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Nr.p.k.</w:t>
            </w:r>
          </w:p>
        </w:tc>
        <w:tc>
          <w:tcPr>
            <w:tcW w:w="3114" w:type="dxa"/>
            <w:vAlign w:val="center"/>
          </w:tcPr>
          <w:p w14:paraId="6AE87B30" w14:textId="77777777" w:rsidR="00482850" w:rsidRPr="00060B08" w:rsidRDefault="00336162">
            <w:pPr>
              <w:jc w:val="center"/>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Saskaņošanai nosūtītā projekta redakcija</w:t>
            </w:r>
          </w:p>
        </w:tc>
        <w:tc>
          <w:tcPr>
            <w:tcW w:w="6095" w:type="dxa"/>
            <w:vAlign w:val="center"/>
          </w:tcPr>
          <w:p w14:paraId="73CAC1D7" w14:textId="77777777" w:rsidR="00482850" w:rsidRPr="00060B08" w:rsidRDefault="00336162">
            <w:pPr>
              <w:jc w:val="center"/>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Iebildums / Priekšlikums</w:t>
            </w:r>
          </w:p>
        </w:tc>
        <w:tc>
          <w:tcPr>
            <w:tcW w:w="2867" w:type="dxa"/>
            <w:vAlign w:val="center"/>
          </w:tcPr>
          <w:p w14:paraId="447B5A67" w14:textId="77777777" w:rsidR="00482850" w:rsidRPr="00060B08" w:rsidRDefault="00336162">
            <w:pPr>
              <w:jc w:val="center"/>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Apstrādes informācija</w:t>
            </w:r>
          </w:p>
        </w:tc>
        <w:tc>
          <w:tcPr>
            <w:tcW w:w="2721" w:type="dxa"/>
            <w:vAlign w:val="center"/>
          </w:tcPr>
          <w:p w14:paraId="4B4800A7" w14:textId="77777777" w:rsidR="00482850" w:rsidRPr="00060B08" w:rsidRDefault="00336162">
            <w:pPr>
              <w:jc w:val="center"/>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Galīgā redakcija</w:t>
            </w:r>
          </w:p>
        </w:tc>
      </w:tr>
      <w:tr w:rsidR="00482850" w:rsidRPr="00792F07" w14:paraId="1748EB94" w14:textId="77777777" w:rsidTr="0019561C">
        <w:trPr>
          <w:jc w:val="center"/>
        </w:trPr>
        <w:tc>
          <w:tcPr>
            <w:tcW w:w="567" w:type="dxa"/>
            <w:tcMar>
              <w:top w:w="70" w:type="dxa"/>
              <w:left w:w="70" w:type="dxa"/>
              <w:bottom w:w="70" w:type="dxa"/>
              <w:right w:w="70" w:type="dxa"/>
            </w:tcMar>
          </w:tcPr>
          <w:p w14:paraId="59E455D2" w14:textId="77777777" w:rsidR="00482850" w:rsidRPr="00060B08" w:rsidRDefault="00336162">
            <w:pPr>
              <w:spacing w:after="30"/>
              <w:jc w:val="center"/>
              <w:rPr>
                <w:rFonts w:ascii="Times New Roman" w:hAnsi="Times New Roman" w:cs="Times New Roman"/>
                <w:color w:val="000000" w:themeColor="text1"/>
                <w:sz w:val="24"/>
                <w:szCs w:val="24"/>
                <w:lang w:val="lv-LV"/>
              </w:rPr>
            </w:pPr>
            <w:r w:rsidRPr="00F556BB">
              <w:rPr>
                <w:rFonts w:ascii="Times New Roman" w:hAnsi="Times New Roman" w:cs="Times New Roman"/>
                <w:color w:val="000000" w:themeColor="text1"/>
                <w:sz w:val="24"/>
                <w:szCs w:val="24"/>
                <w:lang w:val="lv-LV"/>
              </w:rPr>
              <w:t>1.</w:t>
            </w:r>
          </w:p>
        </w:tc>
        <w:tc>
          <w:tcPr>
            <w:tcW w:w="3114" w:type="dxa"/>
            <w:tcMar>
              <w:top w:w="70" w:type="dxa"/>
              <w:left w:w="70" w:type="dxa"/>
              <w:bottom w:w="70" w:type="dxa"/>
              <w:right w:w="70" w:type="dxa"/>
            </w:tcMar>
          </w:tcPr>
          <w:p w14:paraId="27BD427D"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Anotācija (ex-ante)</w:t>
            </w:r>
          </w:p>
          <w:p w14:paraId="22AC9027"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2.1. Sabiedrības grupas, kuras tiesiskais regulējums ietekmē, vai varētu ietekmēt</w:t>
            </w:r>
          </w:p>
          <w:p w14:paraId="5122DA5F" w14:textId="77777777" w:rsidR="00482850" w:rsidRPr="00060B08" w:rsidRDefault="00482850">
            <w:pPr>
              <w:spacing w:after="30"/>
              <w:rPr>
                <w:rFonts w:ascii="Times New Roman" w:hAnsi="Times New Roman" w:cs="Times New Roman"/>
                <w:color w:val="000000" w:themeColor="text1"/>
                <w:sz w:val="24"/>
                <w:szCs w:val="24"/>
                <w:lang w:val="lv-LV"/>
              </w:rPr>
            </w:pPr>
          </w:p>
          <w:p w14:paraId="41203CD0"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Ietekmes apraksts</w:t>
            </w:r>
          </w:p>
          <w:p w14:paraId="0CC9CA49"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“Regulatīvās vides izveide neierobežo komerciālo zveju, jo tās teritorija atrodas ārpus tradicionālajām zvejas vietām un teritoriālajiem ūdeņiem, un neierobežo kuģošanu, jo atrodas ārpus galvenajiem kuģu satiksmes koridoriem. [..]”</w:t>
            </w:r>
          </w:p>
        </w:tc>
        <w:tc>
          <w:tcPr>
            <w:tcW w:w="6095" w:type="dxa"/>
            <w:tcMar>
              <w:top w:w="70" w:type="dxa"/>
              <w:left w:w="70" w:type="dxa"/>
              <w:bottom w:w="70" w:type="dxa"/>
              <w:right w:w="70" w:type="dxa"/>
            </w:tcMar>
          </w:tcPr>
          <w:p w14:paraId="34621A60" w14:textId="77777777" w:rsidR="00482850" w:rsidRPr="00060B08" w:rsidRDefault="00336162" w:rsidP="00EC03CB">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Iebildums (ZM)</w:t>
            </w:r>
          </w:p>
          <w:p w14:paraId="329AB622" w14:textId="2E52462B" w:rsidR="00482850" w:rsidRPr="00060B08" w:rsidRDefault="00336162" w:rsidP="00EC03CB">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Anotācijā nav norādīti dati un informācijas avoti, kas pamatotu secinājumu, ka regulatīvās vides teritorija atrodas ārpus tradicionālajām zvejas vietām un neierobežos komerciālo zveju. Teritorijas atrašanās Latvijas Republikas ekskluzīvajā ekonomiskajā zonā pati par sevi neapliecina zvejas darbību nees</w:t>
            </w:r>
            <w:r w:rsidR="00A106B2">
              <w:rPr>
                <w:rFonts w:ascii="Times New Roman" w:hAnsi="Times New Roman" w:cs="Times New Roman"/>
                <w:color w:val="000000" w:themeColor="text1"/>
                <w:sz w:val="24"/>
                <w:szCs w:val="24"/>
                <w:lang w:val="lv-LV"/>
              </w:rPr>
              <w:t>am</w:t>
            </w:r>
            <w:r w:rsidRPr="00060B08">
              <w:rPr>
                <w:rFonts w:ascii="Times New Roman" w:hAnsi="Times New Roman" w:cs="Times New Roman"/>
                <w:color w:val="000000" w:themeColor="text1"/>
                <w:sz w:val="24"/>
                <w:szCs w:val="24"/>
                <w:lang w:val="lv-LV"/>
              </w:rPr>
              <w:t>ību vai ietekmes nees</w:t>
            </w:r>
            <w:r w:rsidR="00A106B2">
              <w:rPr>
                <w:rFonts w:ascii="Times New Roman" w:hAnsi="Times New Roman" w:cs="Times New Roman"/>
                <w:color w:val="000000" w:themeColor="text1"/>
                <w:sz w:val="24"/>
                <w:szCs w:val="24"/>
                <w:lang w:val="lv-LV"/>
              </w:rPr>
              <w:t>am</w:t>
            </w:r>
            <w:r w:rsidRPr="00060B08">
              <w:rPr>
                <w:rFonts w:ascii="Times New Roman" w:hAnsi="Times New Roman" w:cs="Times New Roman"/>
                <w:color w:val="000000" w:themeColor="text1"/>
                <w:sz w:val="24"/>
                <w:szCs w:val="24"/>
                <w:lang w:val="lv-LV"/>
              </w:rPr>
              <w:t>ību uz zvejas kuģu pārvietošanos, zvejas rīku izmantošanu un piekļuvi zvejas vietām.</w:t>
            </w:r>
          </w:p>
          <w:p w14:paraId="5708C8BB" w14:textId="71BCAF20" w:rsidR="00482850" w:rsidRPr="00060B08" w:rsidRDefault="00336162" w:rsidP="00EC03CB">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Lūdzam anotāciju papildināt ar datos balstītu izvēlētās teritorijas zivsaimnieciskās nozīmes izvērtējumu</w:t>
            </w:r>
            <w:r w:rsidR="006161CE">
              <w:rPr>
                <w:rFonts w:ascii="Times New Roman" w:hAnsi="Times New Roman" w:cs="Times New Roman"/>
                <w:color w:val="000000" w:themeColor="text1"/>
                <w:sz w:val="24"/>
                <w:szCs w:val="24"/>
                <w:lang w:val="lv-LV"/>
              </w:rPr>
              <w:t>, vai arī l</w:t>
            </w:r>
            <w:r w:rsidRPr="00060B08">
              <w:rPr>
                <w:rFonts w:ascii="Times New Roman" w:hAnsi="Times New Roman" w:cs="Times New Roman"/>
                <w:color w:val="000000" w:themeColor="text1"/>
                <w:sz w:val="24"/>
                <w:szCs w:val="24"/>
                <w:lang w:val="lv-LV"/>
              </w:rPr>
              <w:t>īdz šāda izvērtējuma veikšanai lūdzam svītrot vai precizēt kategorisko apgalvojumu, ka regulatīvās vides izveide neierobežos komerciālo zveju.</w:t>
            </w:r>
          </w:p>
          <w:p w14:paraId="177BDCA2" w14:textId="77777777" w:rsidR="00482850" w:rsidRPr="00060B08" w:rsidRDefault="00336162" w:rsidP="00EC03CB">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Piedāvātā redakcija</w:t>
            </w:r>
          </w:p>
          <w:p w14:paraId="05CBF82A" w14:textId="77777777" w:rsidR="00482850" w:rsidRPr="00060B08" w:rsidRDefault="00336162" w:rsidP="00EC03CB">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“Regulatīvās vides iespējamā ietekme uz komerciālo zveju izvērtējama, izmantojot kompetento institūciju rīcībā esošos zvejas darbības raksturojošos telpiskos un citus datus. Pirms konkrētas darbības atļaušanas izvērtē tās iespējamo ietekmi uz zvejas kuģu darbību, zvejas rīku izmantošanu, piekļuvi zvejas vietām, zivju resursiem un zivju dzīvotnēm. Regulatīvajā vidē nav pieļaujamas darbības, kas rada nesamērīgus ierobežojumus zvejas darbībām vai nepieļaujamu nelabvēlīgu ietekmi uz zivju resursiem.”</w:t>
            </w:r>
          </w:p>
        </w:tc>
        <w:tc>
          <w:tcPr>
            <w:tcW w:w="2867" w:type="dxa"/>
            <w:tcMar>
              <w:top w:w="70" w:type="dxa"/>
              <w:left w:w="70" w:type="dxa"/>
              <w:bottom w:w="70" w:type="dxa"/>
              <w:right w:w="70" w:type="dxa"/>
            </w:tcMar>
          </w:tcPr>
          <w:p w14:paraId="19E37719" w14:textId="77777777" w:rsidR="00C32182" w:rsidRDefault="00292D82" w:rsidP="00C32182">
            <w:pPr>
              <w:rPr>
                <w:rFonts w:ascii="Times New Roman" w:hAnsi="Times New Roman" w:cs="Times New Roman"/>
                <w:sz w:val="24"/>
                <w:szCs w:val="24"/>
                <w:lang w:val="lv-LV"/>
              </w:rPr>
            </w:pPr>
            <w:r w:rsidRPr="00855703">
              <w:rPr>
                <w:rFonts w:ascii="Times New Roman" w:hAnsi="Times New Roman" w:cs="Times New Roman"/>
                <w:b/>
                <w:bCs/>
                <w:sz w:val="24"/>
                <w:szCs w:val="24"/>
                <w:lang w:val="lv-LV"/>
              </w:rPr>
              <w:t>Ņ</w:t>
            </w:r>
            <w:r w:rsidR="004B192F" w:rsidRPr="00855703">
              <w:rPr>
                <w:rFonts w:ascii="Times New Roman" w:hAnsi="Times New Roman" w:cs="Times New Roman"/>
                <w:b/>
                <w:bCs/>
                <w:sz w:val="24"/>
                <w:szCs w:val="24"/>
                <w:lang w:val="lv-LV"/>
              </w:rPr>
              <w:t>emts vērā.</w:t>
            </w:r>
            <w:r w:rsidR="004B192F" w:rsidRPr="00855703">
              <w:rPr>
                <w:rFonts w:ascii="Times New Roman" w:hAnsi="Times New Roman" w:cs="Times New Roman"/>
                <w:sz w:val="24"/>
                <w:szCs w:val="24"/>
                <w:lang w:val="lv-LV"/>
              </w:rPr>
              <w:t xml:space="preserve"> </w:t>
            </w:r>
          </w:p>
          <w:p w14:paraId="7CFC1768" w14:textId="465CABD6" w:rsidR="004B192F" w:rsidRPr="00C32182" w:rsidRDefault="00C32182" w:rsidP="00C32182">
            <w:pPr>
              <w:rPr>
                <w:rFonts w:ascii="Times New Roman" w:hAnsi="Times New Roman" w:cs="Times New Roman"/>
                <w:sz w:val="24"/>
                <w:szCs w:val="24"/>
                <w:lang w:val="lv-LV"/>
              </w:rPr>
            </w:pPr>
            <w:r w:rsidRPr="00C32182">
              <w:rPr>
                <w:rFonts w:ascii="Times New Roman" w:hAnsi="Times New Roman" w:cs="Times New Roman"/>
                <w:sz w:val="24"/>
                <w:szCs w:val="24"/>
                <w:lang w:val="lv-LV"/>
              </w:rPr>
              <w:t>Anotācijas 2.1. apakšsadaļa precizēta, svītrojot kategorisko apgalvojumu, ka regulatīvās vides izveide neierobežo komerciālo zveju, un paredzot riskos un konkrētās testēšanas raksturā balstītu ietekmes uz zvejas darbību un zivju resursiem izvērtēšanu.</w:t>
            </w:r>
          </w:p>
        </w:tc>
        <w:tc>
          <w:tcPr>
            <w:tcW w:w="2721" w:type="dxa"/>
            <w:tcMar>
              <w:top w:w="70" w:type="dxa"/>
              <w:left w:w="70" w:type="dxa"/>
              <w:bottom w:w="70" w:type="dxa"/>
              <w:right w:w="70" w:type="dxa"/>
            </w:tcMar>
          </w:tcPr>
          <w:p w14:paraId="31020EA3" w14:textId="36F86286" w:rsidR="003F2829" w:rsidRDefault="003F2829" w:rsidP="0019561C">
            <w:pPr>
              <w:spacing w:after="30"/>
              <w:rPr>
                <w:rFonts w:ascii="Times New Roman" w:hAnsi="Times New Roman" w:cs="Times New Roman"/>
                <w:color w:val="000000" w:themeColor="text1"/>
                <w:sz w:val="24"/>
                <w:szCs w:val="24"/>
                <w:lang w:val="lv-LV"/>
              </w:rPr>
            </w:pPr>
            <w:r w:rsidRPr="003F2829">
              <w:rPr>
                <w:rFonts w:ascii="Times New Roman" w:hAnsi="Times New Roman" w:cs="Times New Roman"/>
                <w:color w:val="000000" w:themeColor="text1"/>
                <w:sz w:val="24"/>
                <w:szCs w:val="24"/>
                <w:lang w:val="lv-LV"/>
              </w:rPr>
              <w:t>Anotācijas 2.1. sadaļa</w:t>
            </w:r>
            <w:r>
              <w:rPr>
                <w:rFonts w:ascii="Times New Roman" w:hAnsi="Times New Roman" w:cs="Times New Roman"/>
                <w:color w:val="000000" w:themeColor="text1"/>
                <w:sz w:val="24"/>
                <w:szCs w:val="24"/>
                <w:lang w:val="lv-LV"/>
              </w:rPr>
              <w:t>:</w:t>
            </w:r>
          </w:p>
          <w:p w14:paraId="6E1ADACD" w14:textId="3D5CED22" w:rsidR="00482850" w:rsidRPr="00060B08" w:rsidRDefault="00885B60" w:rsidP="0019561C">
            <w:pPr>
              <w:spacing w:after="30"/>
              <w:rPr>
                <w:rFonts w:ascii="Times New Roman" w:hAnsi="Times New Roman" w:cs="Times New Roman"/>
                <w:color w:val="000000" w:themeColor="text1"/>
                <w:sz w:val="24"/>
                <w:szCs w:val="24"/>
                <w:lang w:val="lv-LV"/>
              </w:rPr>
            </w:pPr>
            <w:r w:rsidRPr="003F2829">
              <w:rPr>
                <w:rFonts w:ascii="Times New Roman" w:hAnsi="Times New Roman" w:cs="Times New Roman"/>
                <w:color w:val="000000" w:themeColor="text1"/>
                <w:sz w:val="24"/>
                <w:szCs w:val="24"/>
                <w:lang w:val="lv-LV"/>
              </w:rPr>
              <w:t>Ja testēšanas iekārtu uzstādīšana vai plānotā testēšana var ietekmēt zivju resursus, akvakultūru, zivju dzīvotnes, migrācijas ceļus, nārsta un barošanās vietas vai zvejas darbību, izvērtējumu veiks vienu reizi pirms iekārtu uzstādīšanas, aptverot visas pieteikumā paredzētās testēšanas darbības. Tajā izmantos kompetento institūciju datus un ņems vērā vienlaicīgi īstenoto projektu kumulatīvo ietekmi. Papildu izvērtējums būs nepieciešams tikai tad, ja izmaiņas vai jauni apstākļi var radīt sākotnēji neizvērtētu vai lielāku ietekmi.</w:t>
            </w:r>
            <w:r w:rsidRPr="003F2829">
              <w:rPr>
                <w:rFonts w:ascii="Times New Roman" w:hAnsi="Times New Roman" w:cs="Times New Roman"/>
                <w:color w:val="000000" w:themeColor="text1"/>
                <w:sz w:val="24"/>
                <w:szCs w:val="24"/>
                <w:lang w:val="lv-LV"/>
              </w:rPr>
              <w:br/>
              <w:t xml:space="preserve">Ministru kabineta noteikumos paredzēs izvērtēšanas kārtību un zivju resursu aizsardzības </w:t>
            </w:r>
            <w:r w:rsidRPr="003F2829">
              <w:rPr>
                <w:rFonts w:ascii="Times New Roman" w:hAnsi="Times New Roman" w:cs="Times New Roman"/>
                <w:color w:val="000000" w:themeColor="text1"/>
                <w:sz w:val="24"/>
                <w:szCs w:val="24"/>
                <w:lang w:val="lv-LV"/>
              </w:rPr>
              <w:lastRenderedPageBreak/>
              <w:t>prasības, samērīgi ar testēšanas veidu, mērogu, ilgumu un riska līmeni.</w:t>
            </w:r>
          </w:p>
        </w:tc>
      </w:tr>
      <w:tr w:rsidR="00482850" w:rsidRPr="00792F07" w14:paraId="7951C13B" w14:textId="77777777" w:rsidTr="0019561C">
        <w:trPr>
          <w:jc w:val="center"/>
        </w:trPr>
        <w:tc>
          <w:tcPr>
            <w:tcW w:w="567" w:type="dxa"/>
            <w:tcMar>
              <w:top w:w="70" w:type="dxa"/>
              <w:left w:w="70" w:type="dxa"/>
              <w:bottom w:w="70" w:type="dxa"/>
              <w:right w:w="70" w:type="dxa"/>
            </w:tcMar>
          </w:tcPr>
          <w:p w14:paraId="63823F0A" w14:textId="77777777" w:rsidR="00482850" w:rsidRPr="00060B08" w:rsidRDefault="00336162">
            <w:pPr>
              <w:spacing w:after="30"/>
              <w:jc w:val="center"/>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lastRenderedPageBreak/>
              <w:t>2.</w:t>
            </w:r>
          </w:p>
        </w:tc>
        <w:tc>
          <w:tcPr>
            <w:tcW w:w="3114" w:type="dxa"/>
            <w:tcMar>
              <w:top w:w="70" w:type="dxa"/>
              <w:left w:w="70" w:type="dxa"/>
              <w:bottom w:w="70" w:type="dxa"/>
              <w:right w:w="70" w:type="dxa"/>
            </w:tcMar>
          </w:tcPr>
          <w:p w14:paraId="16B95E44"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Anotācija (ex-ante)</w:t>
            </w:r>
          </w:p>
          <w:p w14:paraId="5854B775" w14:textId="77777777" w:rsidR="00E93BD9"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 xml:space="preserve">1.3. Pašreizējā situācija, problēmas un risinājumi; </w:t>
            </w:r>
          </w:p>
          <w:p w14:paraId="68B84ED5" w14:textId="77777777" w:rsidR="00E93BD9"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 xml:space="preserve">2.1. Sabiedrības grupas; </w:t>
            </w:r>
          </w:p>
          <w:p w14:paraId="6062254D" w14:textId="450EED74"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8.1.6. Ietekme uz vidi</w:t>
            </w:r>
          </w:p>
          <w:p w14:paraId="303DE991" w14:textId="77777777" w:rsidR="00482850" w:rsidRPr="00060B08" w:rsidRDefault="00482850">
            <w:pPr>
              <w:spacing w:after="30"/>
              <w:rPr>
                <w:rFonts w:ascii="Times New Roman" w:hAnsi="Times New Roman" w:cs="Times New Roman"/>
                <w:color w:val="000000" w:themeColor="text1"/>
                <w:sz w:val="24"/>
                <w:szCs w:val="24"/>
                <w:lang w:val="lv-LV"/>
              </w:rPr>
            </w:pPr>
          </w:p>
          <w:p w14:paraId="52363D69"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Anotācijā paredzēts testēt jūras ūdens kvalitātes un skābekļa līmeņa uzlabošanas risinājumus, autonomu jūras vides monitoringu un ilgtspējīgas akvakultūras risinājumus. Konkrēti vides aizsardzības nosacījumi un kumulatīvās ietekmes izvērtēšanas kārtība tiks noteikta Ministru kabineta noteikumos.</w:t>
            </w:r>
          </w:p>
        </w:tc>
        <w:tc>
          <w:tcPr>
            <w:tcW w:w="6095" w:type="dxa"/>
            <w:tcMar>
              <w:top w:w="70" w:type="dxa"/>
              <w:left w:w="70" w:type="dxa"/>
              <w:bottom w:w="70" w:type="dxa"/>
              <w:right w:w="70" w:type="dxa"/>
            </w:tcMar>
          </w:tcPr>
          <w:p w14:paraId="05DEC7E7" w14:textId="77777777" w:rsidR="00482850" w:rsidRPr="00060B08" w:rsidRDefault="00336162"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Iebildums (ZM)</w:t>
            </w:r>
          </w:p>
          <w:p w14:paraId="4EA7ABD4" w14:textId="77777777" w:rsidR="00482850" w:rsidRPr="00060B08" w:rsidRDefault="00336162"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Anotācijā nav pietiekami izvērtēta paredzēto darbību iespējamā ietekme uz zivju resursiem, zivju migrāciju, nārsta un barošanās vietām, zvejas rīku izmantošanu un zvejas iespēju praktisku īstenošanu. Norāde uz turpmāku kumulatīvās ietekmes regulējumu pati par sevi nenodrošina, ka šis izvērtējums aptvers zveju un zivju resursus.</w:t>
            </w:r>
          </w:p>
          <w:p w14:paraId="3AE91EA7" w14:textId="77777777" w:rsidR="00482850" w:rsidRPr="00060B08" w:rsidRDefault="00336162"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Lūdzam anotācijas 1.3., 2.1. un 8.1.6. apakšsadaļu papildināt, skaidri norādot, ka, izstrādājot un piemērojot regulatīvās vides darbības nosacījumus: 1) aizsargā zivju resursu ilgtspējīgu izmantošanu; 2) izvērtē ietekmi uz zivju dzīvotnēm, migrāciju, nārsta un barošanās vietām; 3) izvērtē ietekmi uz zvejas kuģu darbību un zvejas rīku izmantošanu; 4) vērtē atsevišķu un vienlaikus īstenotu projektu kumulatīvo ietekmi uz zveju un zivju resursiem; 5) nodrošina zvejniecības, zivju resursu aizsardzības, akvakultūras, dzīvnieku veselības, pārtikas aprites un vides aizsardzības prasību ievērošanu, ciktāl normatīvajos aktos nav tiesiski pamatoti noteikts citādi.</w:t>
            </w:r>
          </w:p>
        </w:tc>
        <w:tc>
          <w:tcPr>
            <w:tcW w:w="2867" w:type="dxa"/>
            <w:tcMar>
              <w:top w:w="70" w:type="dxa"/>
              <w:left w:w="70" w:type="dxa"/>
              <w:bottom w:w="70" w:type="dxa"/>
              <w:right w:w="70" w:type="dxa"/>
            </w:tcMar>
          </w:tcPr>
          <w:p w14:paraId="1C49BB58" w14:textId="43F83ABD" w:rsidR="00482850" w:rsidRPr="00F02765" w:rsidRDefault="00F02765" w:rsidP="00F02765">
            <w:pPr>
              <w:spacing w:after="30"/>
              <w:rPr>
                <w:rFonts w:ascii="Times New Roman" w:hAnsi="Times New Roman" w:cs="Times New Roman"/>
                <w:color w:val="000000" w:themeColor="text1"/>
                <w:sz w:val="24"/>
                <w:szCs w:val="24"/>
                <w:lang w:val="lv-LV"/>
              </w:rPr>
            </w:pPr>
            <w:r w:rsidRPr="00F02765">
              <w:rPr>
                <w:rFonts w:ascii="Times New Roman" w:hAnsi="Times New Roman" w:cs="Times New Roman"/>
                <w:b/>
                <w:bCs/>
                <w:color w:val="000000" w:themeColor="text1"/>
                <w:sz w:val="24"/>
                <w:szCs w:val="24"/>
                <w:lang w:val="lv-LV"/>
              </w:rPr>
              <w:t>Iebildums netiek uzturēts.</w:t>
            </w:r>
            <w:r w:rsidRPr="00F02765">
              <w:rPr>
                <w:rFonts w:ascii="Times New Roman" w:hAnsi="Times New Roman" w:cs="Times New Roman"/>
                <w:color w:val="000000" w:themeColor="text1"/>
                <w:sz w:val="24"/>
                <w:szCs w:val="24"/>
                <w:lang w:val="lv-LV"/>
              </w:rPr>
              <w:t xml:space="preserve"> Atbilstoši 2026. gada 29. septembra sanāksmē starp Ekonomikas ministrijas un Zemkopības ministrijas pārstāvjiem pārrunātajam Zemkopības ministrija minēto iebildumu neuztur.</w:t>
            </w:r>
          </w:p>
        </w:tc>
        <w:tc>
          <w:tcPr>
            <w:tcW w:w="2721" w:type="dxa"/>
            <w:tcMar>
              <w:top w:w="70" w:type="dxa"/>
              <w:left w:w="70" w:type="dxa"/>
              <w:bottom w:w="70" w:type="dxa"/>
              <w:right w:w="70" w:type="dxa"/>
            </w:tcMar>
          </w:tcPr>
          <w:p w14:paraId="53A4EE2B" w14:textId="7A4F1C53" w:rsidR="00482850" w:rsidRPr="00060B08" w:rsidRDefault="00482850" w:rsidP="007077F9">
            <w:pPr>
              <w:spacing w:after="30"/>
              <w:rPr>
                <w:rFonts w:ascii="Times New Roman" w:hAnsi="Times New Roman" w:cs="Times New Roman"/>
                <w:color w:val="000000" w:themeColor="text1"/>
                <w:sz w:val="24"/>
                <w:szCs w:val="24"/>
                <w:lang w:val="lv-LV"/>
              </w:rPr>
            </w:pPr>
          </w:p>
        </w:tc>
      </w:tr>
      <w:tr w:rsidR="00482850" w:rsidRPr="00792F07" w14:paraId="11AC08DF" w14:textId="77777777" w:rsidTr="0019561C">
        <w:trPr>
          <w:jc w:val="center"/>
        </w:trPr>
        <w:tc>
          <w:tcPr>
            <w:tcW w:w="567" w:type="dxa"/>
            <w:tcMar>
              <w:top w:w="70" w:type="dxa"/>
              <w:left w:w="70" w:type="dxa"/>
              <w:bottom w:w="70" w:type="dxa"/>
              <w:right w:w="70" w:type="dxa"/>
            </w:tcMar>
          </w:tcPr>
          <w:p w14:paraId="3CE5B39C" w14:textId="3F34BBDF" w:rsidR="00482850" w:rsidRPr="00060B08" w:rsidRDefault="00793B5A">
            <w:pPr>
              <w:spacing w:after="30"/>
              <w:jc w:val="center"/>
              <w:rPr>
                <w:rFonts w:ascii="Times New Roman" w:hAnsi="Times New Roman" w:cs="Times New Roman"/>
                <w:color w:val="000000" w:themeColor="text1"/>
                <w:sz w:val="24"/>
                <w:szCs w:val="24"/>
                <w:lang w:val="lv-LV"/>
              </w:rPr>
            </w:pPr>
            <w:r w:rsidRPr="007077F9">
              <w:rPr>
                <w:rFonts w:ascii="Times New Roman" w:hAnsi="Times New Roman" w:cs="Times New Roman"/>
                <w:color w:val="000000" w:themeColor="text1"/>
                <w:sz w:val="24"/>
                <w:szCs w:val="24"/>
                <w:lang w:val="lv-LV"/>
              </w:rPr>
              <w:t>3</w:t>
            </w:r>
            <w:r w:rsidR="00336162" w:rsidRPr="007077F9">
              <w:rPr>
                <w:rFonts w:ascii="Times New Roman" w:hAnsi="Times New Roman" w:cs="Times New Roman"/>
                <w:color w:val="000000" w:themeColor="text1"/>
                <w:sz w:val="24"/>
                <w:szCs w:val="24"/>
                <w:lang w:val="lv-LV"/>
              </w:rPr>
              <w:t>.</w:t>
            </w:r>
          </w:p>
        </w:tc>
        <w:tc>
          <w:tcPr>
            <w:tcW w:w="3114" w:type="dxa"/>
            <w:tcMar>
              <w:top w:w="70" w:type="dxa"/>
              <w:left w:w="70" w:type="dxa"/>
              <w:bottom w:w="70" w:type="dxa"/>
              <w:right w:w="70" w:type="dxa"/>
            </w:tcMar>
          </w:tcPr>
          <w:p w14:paraId="5328390B"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Anotācija (ex-ante)</w:t>
            </w:r>
          </w:p>
          <w:p w14:paraId="49213EE0"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7.5. Cita informācija</w:t>
            </w:r>
          </w:p>
          <w:p w14:paraId="1B75F616" w14:textId="77777777" w:rsidR="00482850" w:rsidRPr="00060B08" w:rsidRDefault="00482850">
            <w:pPr>
              <w:spacing w:after="30"/>
              <w:rPr>
                <w:rFonts w:ascii="Times New Roman" w:hAnsi="Times New Roman" w:cs="Times New Roman"/>
                <w:color w:val="000000" w:themeColor="text1"/>
                <w:sz w:val="24"/>
                <w:szCs w:val="24"/>
                <w:lang w:val="lv-LV"/>
              </w:rPr>
            </w:pPr>
          </w:p>
          <w:p w14:paraId="176E7440"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 xml:space="preserve">Rīkojuma 3. punktā paredzētajā Ministru kabineta noteikumu izstrādes procesā raksturota Ekonomikas ministrijas, Viedās administrācijas un reģionālās attīstības ministrijas un </w:t>
            </w:r>
            <w:r w:rsidRPr="00060B08">
              <w:rPr>
                <w:rFonts w:ascii="Times New Roman" w:hAnsi="Times New Roman" w:cs="Times New Roman"/>
                <w:color w:val="000000" w:themeColor="text1"/>
                <w:sz w:val="24"/>
                <w:szCs w:val="24"/>
                <w:lang w:val="lv-LV"/>
              </w:rPr>
              <w:lastRenderedPageBreak/>
              <w:t>Klimata un enerģētikas ministrijas loma.</w:t>
            </w:r>
          </w:p>
        </w:tc>
        <w:tc>
          <w:tcPr>
            <w:tcW w:w="6095" w:type="dxa"/>
            <w:tcMar>
              <w:top w:w="70" w:type="dxa"/>
              <w:left w:w="70" w:type="dxa"/>
              <w:bottom w:w="70" w:type="dxa"/>
              <w:right w:w="70" w:type="dxa"/>
            </w:tcMar>
          </w:tcPr>
          <w:p w14:paraId="036E6EF4" w14:textId="77777777" w:rsidR="00482850" w:rsidRPr="00060B08" w:rsidRDefault="00336162"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lastRenderedPageBreak/>
              <w:t>Iebildums (ZM)</w:t>
            </w:r>
          </w:p>
          <w:p w14:paraId="3EA346DB" w14:textId="77777777" w:rsidR="00482850" w:rsidRPr="00060B08" w:rsidRDefault="00336162"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Ņemot vērā rīkojuma projekta tvērumu un paredzēto ilgtspējīgas akvakultūras risinājumu testēšanu, anotācijas 7.5. apakšsadaļā nepieciešams raksturot arī Zemkopības ministrijas kompetenci Ministru kabineta noteikumu projekta izstrādē.</w:t>
            </w:r>
          </w:p>
          <w:p w14:paraId="3309A5D8" w14:textId="77777777" w:rsidR="00482850" w:rsidRPr="00060B08" w:rsidRDefault="00336162"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Piedāvātā redakcija</w:t>
            </w:r>
          </w:p>
          <w:p w14:paraId="142C10A9" w14:textId="77777777" w:rsidR="00482850" w:rsidRPr="00060B08" w:rsidRDefault="00336162"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Papildināt anotācijas 7.5. apakšsadaļu ar jaunu rindkopu šādā redakcijā:</w:t>
            </w:r>
          </w:p>
          <w:p w14:paraId="7987D7EB" w14:textId="77777777" w:rsidR="00482850" w:rsidRPr="00060B08" w:rsidRDefault="00336162"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 xml:space="preserve">“Zemkopības ministrija sniedz priekšlikumus jautājumos, kas saistīti ar zvejniecības nozares interesēm, zivju resursu </w:t>
            </w:r>
            <w:r w:rsidRPr="00060B08">
              <w:rPr>
                <w:rFonts w:ascii="Times New Roman" w:hAnsi="Times New Roman" w:cs="Times New Roman"/>
                <w:color w:val="000000" w:themeColor="text1"/>
                <w:sz w:val="24"/>
                <w:szCs w:val="24"/>
                <w:lang w:val="lv-LV"/>
              </w:rPr>
              <w:lastRenderedPageBreak/>
              <w:t>aizsardzību un ilgtspējīgu izmantošanu, akvakultūru, kā arī regulatīvajā vidē paredzēto darbību iespējamo ietekmi uz zvejas darbībām un zivju resursiem.”</w:t>
            </w:r>
          </w:p>
        </w:tc>
        <w:tc>
          <w:tcPr>
            <w:tcW w:w="2867" w:type="dxa"/>
            <w:tcMar>
              <w:top w:w="70" w:type="dxa"/>
              <w:left w:w="70" w:type="dxa"/>
              <w:bottom w:w="70" w:type="dxa"/>
              <w:right w:w="70" w:type="dxa"/>
            </w:tcMar>
          </w:tcPr>
          <w:p w14:paraId="4936E9B4" w14:textId="77777777" w:rsidR="00452AED" w:rsidRPr="00571A65" w:rsidRDefault="004B192F" w:rsidP="00452AED">
            <w:pPr>
              <w:spacing w:after="30"/>
              <w:rPr>
                <w:rFonts w:ascii="Times New Roman" w:hAnsi="Times New Roman" w:cs="Times New Roman"/>
                <w:b/>
                <w:bCs/>
                <w:color w:val="000000" w:themeColor="text1"/>
                <w:sz w:val="24"/>
                <w:szCs w:val="24"/>
                <w:lang w:val="lv-LV"/>
              </w:rPr>
            </w:pPr>
            <w:r w:rsidRPr="00571A65">
              <w:rPr>
                <w:rFonts w:ascii="Times New Roman" w:hAnsi="Times New Roman" w:cs="Times New Roman"/>
                <w:b/>
                <w:bCs/>
                <w:color w:val="000000" w:themeColor="text1"/>
                <w:sz w:val="24"/>
                <w:szCs w:val="24"/>
                <w:lang w:val="lv-LV"/>
              </w:rPr>
              <w:lastRenderedPageBreak/>
              <w:t>Ņemts vērā</w:t>
            </w:r>
            <w:r w:rsidR="00452AED" w:rsidRPr="00571A65">
              <w:rPr>
                <w:rFonts w:ascii="Times New Roman" w:hAnsi="Times New Roman" w:cs="Times New Roman"/>
                <w:b/>
                <w:bCs/>
                <w:color w:val="000000" w:themeColor="text1"/>
                <w:sz w:val="24"/>
                <w:szCs w:val="24"/>
                <w:lang w:val="lv-LV"/>
              </w:rPr>
              <w:t xml:space="preserve">. </w:t>
            </w:r>
          </w:p>
          <w:p w14:paraId="6B7338DF" w14:textId="12DC6600" w:rsidR="00482850" w:rsidRPr="00571A65" w:rsidRDefault="00571A65">
            <w:pPr>
              <w:spacing w:after="30"/>
              <w:rPr>
                <w:rFonts w:ascii="Times New Roman" w:hAnsi="Times New Roman" w:cs="Times New Roman"/>
                <w:color w:val="000000" w:themeColor="text1"/>
                <w:sz w:val="24"/>
                <w:szCs w:val="24"/>
                <w:lang w:val="lv-LV"/>
              </w:rPr>
            </w:pPr>
            <w:r w:rsidRPr="00571A65">
              <w:rPr>
                <w:rFonts w:ascii="Times New Roman" w:hAnsi="Times New Roman" w:cs="Times New Roman"/>
                <w:color w:val="000000" w:themeColor="text1"/>
                <w:sz w:val="24"/>
                <w:szCs w:val="24"/>
                <w:lang w:val="lv-LV"/>
              </w:rPr>
              <w:t xml:space="preserve">Anotācijas 7.5. apakšsadaļa papildināta, raksturojot Zemkopības ministrijas kompetenci Ministru kabineta noteikumu projekta izstrādes procesā jautājumos, kas saistīti ar zvejniecības nozares interesēm, zivju resursu aizsardzību un ilgtspējīgu </w:t>
            </w:r>
            <w:r w:rsidRPr="00571A65">
              <w:rPr>
                <w:rFonts w:ascii="Times New Roman" w:hAnsi="Times New Roman" w:cs="Times New Roman"/>
                <w:color w:val="000000" w:themeColor="text1"/>
                <w:sz w:val="24"/>
                <w:szCs w:val="24"/>
                <w:lang w:val="lv-LV"/>
              </w:rPr>
              <w:lastRenderedPageBreak/>
              <w:t>izmantošanu, akvakultūru un dzīvnieku veselības prasībām, kā arī regulatīvajā vidē paredzēto darbību iespējamo ietekmi uz zveju un zivju resursiem.</w:t>
            </w:r>
          </w:p>
        </w:tc>
        <w:tc>
          <w:tcPr>
            <w:tcW w:w="2721" w:type="dxa"/>
            <w:tcMar>
              <w:top w:w="70" w:type="dxa"/>
              <w:left w:w="70" w:type="dxa"/>
              <w:bottom w:w="70" w:type="dxa"/>
              <w:right w:w="70" w:type="dxa"/>
            </w:tcMar>
          </w:tcPr>
          <w:p w14:paraId="3E59AF6F" w14:textId="43EFDFEB" w:rsidR="00482850" w:rsidRPr="0046603C" w:rsidRDefault="0046603C">
            <w:pPr>
              <w:spacing w:after="30"/>
              <w:rPr>
                <w:rFonts w:ascii="Times New Roman" w:hAnsi="Times New Roman" w:cs="Times New Roman"/>
                <w:color w:val="000000" w:themeColor="text1"/>
                <w:sz w:val="24"/>
                <w:szCs w:val="24"/>
                <w:lang w:val="lv-LV"/>
              </w:rPr>
            </w:pPr>
            <w:r w:rsidRPr="0046603C">
              <w:rPr>
                <w:rFonts w:ascii="Times New Roman" w:hAnsi="Times New Roman" w:cs="Times New Roman"/>
                <w:color w:val="000000" w:themeColor="text1"/>
                <w:sz w:val="24"/>
                <w:szCs w:val="24"/>
                <w:lang w:val="lv-LV"/>
              </w:rPr>
              <w:lastRenderedPageBreak/>
              <w:t xml:space="preserve">Zemkopības ministrija savas kompetences ietvaros sniedz priekšlikumus jautājumos, kas saistīti ar zvejniecības nozares interesēm, zivju resursu aizsardzību un ilgtspējīgu izmantošanu, akvakultūru un dzīvnieku veselības prasībām, kā arī regulatīvajā vidē </w:t>
            </w:r>
            <w:r w:rsidRPr="0046603C">
              <w:rPr>
                <w:rFonts w:ascii="Times New Roman" w:hAnsi="Times New Roman" w:cs="Times New Roman"/>
                <w:color w:val="000000" w:themeColor="text1"/>
                <w:sz w:val="24"/>
                <w:szCs w:val="24"/>
                <w:lang w:val="lv-LV"/>
              </w:rPr>
              <w:lastRenderedPageBreak/>
              <w:t>paredzēto darbību iespējamo ietekmi uz zveju un zivju resursiem.</w:t>
            </w:r>
          </w:p>
        </w:tc>
      </w:tr>
      <w:tr w:rsidR="00482850" w:rsidRPr="00792F07" w14:paraId="0554C940" w14:textId="77777777" w:rsidTr="0019561C">
        <w:trPr>
          <w:jc w:val="center"/>
        </w:trPr>
        <w:tc>
          <w:tcPr>
            <w:tcW w:w="567" w:type="dxa"/>
            <w:tcMar>
              <w:top w:w="70" w:type="dxa"/>
              <w:left w:w="70" w:type="dxa"/>
              <w:bottom w:w="70" w:type="dxa"/>
              <w:right w:w="70" w:type="dxa"/>
            </w:tcMar>
          </w:tcPr>
          <w:p w14:paraId="0FDD1ACC" w14:textId="2278E44D" w:rsidR="00482850" w:rsidRPr="00060B08" w:rsidRDefault="00BA18F4">
            <w:pPr>
              <w:spacing w:after="30"/>
              <w:jc w:val="center"/>
              <w:rPr>
                <w:rFonts w:ascii="Times New Roman" w:hAnsi="Times New Roman" w:cs="Times New Roman"/>
                <w:color w:val="000000" w:themeColor="text1"/>
                <w:sz w:val="24"/>
                <w:szCs w:val="24"/>
                <w:lang w:val="lv-LV"/>
              </w:rPr>
            </w:pPr>
            <w:r w:rsidRPr="007077F9">
              <w:rPr>
                <w:rFonts w:ascii="Times New Roman" w:hAnsi="Times New Roman" w:cs="Times New Roman"/>
                <w:color w:val="000000" w:themeColor="text1"/>
                <w:sz w:val="24"/>
                <w:szCs w:val="24"/>
                <w:lang w:val="lv-LV"/>
              </w:rPr>
              <w:lastRenderedPageBreak/>
              <w:t>4</w:t>
            </w:r>
            <w:r w:rsidR="00336162" w:rsidRPr="007077F9">
              <w:rPr>
                <w:rFonts w:ascii="Times New Roman" w:hAnsi="Times New Roman" w:cs="Times New Roman"/>
                <w:color w:val="000000" w:themeColor="text1"/>
                <w:sz w:val="24"/>
                <w:szCs w:val="24"/>
                <w:lang w:val="lv-LV"/>
              </w:rPr>
              <w:t>.</w:t>
            </w:r>
          </w:p>
        </w:tc>
        <w:tc>
          <w:tcPr>
            <w:tcW w:w="3114" w:type="dxa"/>
            <w:tcMar>
              <w:top w:w="70" w:type="dxa"/>
              <w:left w:w="70" w:type="dxa"/>
              <w:bottom w:w="70" w:type="dxa"/>
              <w:right w:w="70" w:type="dxa"/>
            </w:tcMar>
          </w:tcPr>
          <w:p w14:paraId="3059B809"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Anotācija (ex-ante)</w:t>
            </w:r>
          </w:p>
          <w:p w14:paraId="7CF60662"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1.3. Pašreizējā situācija, problēmas un risinājumi</w:t>
            </w:r>
          </w:p>
          <w:p w14:paraId="055FEAFF" w14:textId="77777777" w:rsidR="00482850" w:rsidRPr="00060B08" w:rsidRDefault="00482850">
            <w:pPr>
              <w:spacing w:after="30"/>
              <w:rPr>
                <w:rFonts w:ascii="Times New Roman" w:hAnsi="Times New Roman" w:cs="Times New Roman"/>
                <w:color w:val="000000" w:themeColor="text1"/>
                <w:sz w:val="24"/>
                <w:szCs w:val="24"/>
                <w:lang w:val="lv-LV"/>
              </w:rPr>
            </w:pPr>
          </w:p>
          <w:p w14:paraId="4BC6E2D2" w14:textId="77777777" w:rsidR="00482850" w:rsidRPr="00060B08" w:rsidRDefault="00336162">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Regulatīvās vides ietvaros paredzēts testēt tehnoloģijas, kas saistītas ar ilgtspējīgas akvakultūras risinājumiem.</w:t>
            </w:r>
          </w:p>
        </w:tc>
        <w:tc>
          <w:tcPr>
            <w:tcW w:w="6095" w:type="dxa"/>
            <w:tcMar>
              <w:top w:w="70" w:type="dxa"/>
              <w:left w:w="70" w:type="dxa"/>
              <w:bottom w:w="70" w:type="dxa"/>
              <w:right w:w="70" w:type="dxa"/>
            </w:tcMar>
          </w:tcPr>
          <w:p w14:paraId="27F8763F" w14:textId="77777777" w:rsidR="00482850" w:rsidRPr="00060B08" w:rsidRDefault="00336162" w:rsidP="007C47A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Iebildums (ZM)</w:t>
            </w:r>
          </w:p>
          <w:p w14:paraId="01DD0E35" w14:textId="77777777" w:rsidR="00482850" w:rsidRPr="00060B08" w:rsidRDefault="00336162" w:rsidP="007C47A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Jēdziens “ilgtspējīgas akvakultūras risinājumi” nav pietiekami konkretizēts. No anotācijas nav secināms, vai paredzēta tikai tehnisko iekārtu testēšana vai arī dzīvu ūdens organismu audzēšana, turēšana vai ievietošana jūras vidē, barības, veterināro zāļu vai citu vielu izmantošana un produkcijas ieguve.</w:t>
            </w:r>
          </w:p>
          <w:p w14:paraId="1AF26BA0" w14:textId="77777777" w:rsidR="00482850" w:rsidRPr="00060B08" w:rsidRDefault="00336162" w:rsidP="007C47A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Lūdzam precizēt šīs tehnoloģiju kategorijas tvērumu un piemērojamās drošības prasības.</w:t>
            </w:r>
          </w:p>
          <w:p w14:paraId="5E8E0C38" w14:textId="77777777" w:rsidR="00482850" w:rsidRPr="00060B08" w:rsidRDefault="00336162" w:rsidP="007C47A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Piedāvātā redakcija</w:t>
            </w:r>
          </w:p>
          <w:p w14:paraId="0A77B8C2" w14:textId="77777777" w:rsidR="00482850" w:rsidRPr="00060B08" w:rsidRDefault="00336162" w:rsidP="007C47A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“Ja ilgtspējīgas akvakultūras risinājumu testēšanā paredzēts izmantot dzīvus ūdens organismus, pirms darbības atļaušanas izvērtē organismu izkļūšanas, slimību un patogēnu izplatīšanās, nevēlamas mijiedarbības ar savvaļas populācijām un ietekmes uz zivju resursiem riskus, kā arī nodrošina attiecīgo dzīvnieku veselības, bioloģiskās drošības, pārtikas aprites, vides aizsardzības un zivsaimniecības prasību ievērošanu.”</w:t>
            </w:r>
          </w:p>
        </w:tc>
        <w:tc>
          <w:tcPr>
            <w:tcW w:w="2867" w:type="dxa"/>
            <w:tcMar>
              <w:top w:w="70" w:type="dxa"/>
              <w:left w:w="70" w:type="dxa"/>
              <w:bottom w:w="70" w:type="dxa"/>
              <w:right w:w="70" w:type="dxa"/>
            </w:tcMar>
          </w:tcPr>
          <w:p w14:paraId="4AB6F392" w14:textId="77777777" w:rsidR="007C1809" w:rsidRDefault="002527D7">
            <w:pPr>
              <w:spacing w:after="30"/>
              <w:rPr>
                <w:rFonts w:ascii="Times New Roman" w:hAnsi="Times New Roman" w:cs="Times New Roman"/>
                <w:color w:val="000000" w:themeColor="text1"/>
                <w:sz w:val="24"/>
                <w:szCs w:val="24"/>
                <w:lang w:val="lv-LV"/>
              </w:rPr>
            </w:pPr>
            <w:r w:rsidRPr="007C1809">
              <w:rPr>
                <w:rFonts w:ascii="Times New Roman" w:hAnsi="Times New Roman" w:cs="Times New Roman"/>
                <w:b/>
                <w:bCs/>
                <w:color w:val="000000" w:themeColor="text1"/>
                <w:sz w:val="24"/>
                <w:szCs w:val="24"/>
                <w:lang w:val="lv-LV"/>
              </w:rPr>
              <w:t>Ņemts vērā</w:t>
            </w:r>
            <w:r w:rsidR="00452AED" w:rsidRPr="007C1809">
              <w:rPr>
                <w:rFonts w:ascii="Times New Roman" w:hAnsi="Times New Roman" w:cs="Times New Roman"/>
                <w:b/>
                <w:bCs/>
                <w:color w:val="000000" w:themeColor="text1"/>
                <w:sz w:val="24"/>
                <w:szCs w:val="24"/>
                <w:lang w:val="lv-LV"/>
              </w:rPr>
              <w:t>.</w:t>
            </w:r>
            <w:r w:rsidR="00452AED">
              <w:rPr>
                <w:rFonts w:ascii="Times New Roman" w:hAnsi="Times New Roman" w:cs="Times New Roman"/>
                <w:color w:val="000000" w:themeColor="text1"/>
                <w:sz w:val="24"/>
                <w:szCs w:val="24"/>
                <w:lang w:val="lv-LV"/>
              </w:rPr>
              <w:t xml:space="preserve"> </w:t>
            </w:r>
          </w:p>
          <w:p w14:paraId="2DF799FC" w14:textId="74D607BC" w:rsidR="00482850" w:rsidRPr="007C1809" w:rsidRDefault="007C1809">
            <w:pPr>
              <w:spacing w:after="30"/>
              <w:rPr>
                <w:rFonts w:ascii="Times New Roman" w:hAnsi="Times New Roman" w:cs="Times New Roman"/>
                <w:color w:val="000000" w:themeColor="text1"/>
                <w:sz w:val="24"/>
                <w:szCs w:val="24"/>
                <w:lang w:val="lv-LV"/>
              </w:rPr>
            </w:pPr>
            <w:r w:rsidRPr="007C1809">
              <w:rPr>
                <w:rFonts w:ascii="Times New Roman" w:hAnsi="Times New Roman" w:cs="Times New Roman"/>
                <w:color w:val="000000" w:themeColor="text1"/>
                <w:sz w:val="24"/>
                <w:szCs w:val="24"/>
                <w:lang w:val="lv-LV"/>
              </w:rPr>
              <w:t>Anotācijas 1.3. apakšsadaļa papildināta, konkretizējot ilgtspējīgas akvakultūras risinājumu testēšanas tvērumu un nosacījumus gadījumiem, kad testēšanā tiek izmantoti dzīvi ūdens organismi. Paredzēts, ka šādos gadījumos pirms darbības uzsākšanas tiek izvērtēti ar organismu izkļūšanu, slimību un patogēnu izplatīšanos, mijiedarbību ar savvaļas populācijām, dzīvnieku labturību un ietekmi uz zivju resursiem saistītie riski, kā arī nodrošināta attiecīgo dzīvnieku veselības, bioloģiskās drošības, pārtikas aprites, vides aizsardzības un zivsaimniecības prasību ievērošana.</w:t>
            </w:r>
          </w:p>
        </w:tc>
        <w:tc>
          <w:tcPr>
            <w:tcW w:w="2721" w:type="dxa"/>
            <w:tcMar>
              <w:top w:w="70" w:type="dxa"/>
              <w:left w:w="70" w:type="dxa"/>
              <w:bottom w:w="70" w:type="dxa"/>
              <w:right w:w="70" w:type="dxa"/>
            </w:tcMar>
          </w:tcPr>
          <w:p w14:paraId="1F5612FF" w14:textId="77777777" w:rsidR="00370B82" w:rsidRPr="00370B82" w:rsidRDefault="00370B82" w:rsidP="00370B82">
            <w:pPr>
              <w:spacing w:after="30"/>
              <w:rPr>
                <w:rFonts w:ascii="Times New Roman" w:hAnsi="Times New Roman" w:cs="Times New Roman"/>
                <w:color w:val="000000" w:themeColor="text1"/>
                <w:sz w:val="24"/>
                <w:szCs w:val="24"/>
                <w:lang w:val="lv-LV"/>
              </w:rPr>
            </w:pPr>
            <w:r w:rsidRPr="00370B82">
              <w:rPr>
                <w:rFonts w:ascii="Times New Roman" w:hAnsi="Times New Roman" w:cs="Times New Roman"/>
                <w:b/>
                <w:bCs/>
                <w:color w:val="000000" w:themeColor="text1"/>
                <w:sz w:val="24"/>
                <w:szCs w:val="24"/>
                <w:lang w:val="lv-LV"/>
              </w:rPr>
              <w:t>Anotācijas 1.3. apakšsadaļa</w:t>
            </w:r>
          </w:p>
          <w:p w14:paraId="44238DF6" w14:textId="77777777" w:rsidR="00370B82" w:rsidRPr="005A53C6" w:rsidRDefault="00370B82" w:rsidP="00370B82">
            <w:pPr>
              <w:spacing w:after="30"/>
              <w:rPr>
                <w:rFonts w:ascii="Times New Roman" w:hAnsi="Times New Roman" w:cs="Times New Roman"/>
                <w:color w:val="000000" w:themeColor="text1"/>
                <w:sz w:val="24"/>
                <w:szCs w:val="24"/>
                <w:lang w:val="lv-LV"/>
              </w:rPr>
            </w:pPr>
            <w:r w:rsidRPr="00370B82">
              <w:rPr>
                <w:rFonts w:ascii="Times New Roman" w:hAnsi="Times New Roman" w:cs="Times New Roman"/>
                <w:color w:val="000000" w:themeColor="text1"/>
                <w:sz w:val="24"/>
                <w:szCs w:val="24"/>
                <w:lang w:val="lv-LV"/>
              </w:rPr>
              <w:t xml:space="preserve">Ilgtspējīgas akvakultūras risinājumu testēšana var ietvert tehnisko iekārtu, ūdens aprites, monitoringa, barības vielu vadības un slēgtu vai daļēji slēgtu sistēmu testēšanu. Ja testēšanā izmanto dzīvus ūdens organismus, pirms darbības uzsākšanas atsevišķi izvērtē organismu izkļūšanas, slimību un patogēnu izplatīšanās, nevēlamas mijiedarbības ar savvaļas populācijām, dzīvnieku labturības un ietekmes uz zivju resursiem </w:t>
            </w:r>
            <w:r w:rsidRPr="005A53C6">
              <w:rPr>
                <w:rFonts w:ascii="Times New Roman" w:hAnsi="Times New Roman" w:cs="Times New Roman"/>
                <w:color w:val="000000" w:themeColor="text1"/>
                <w:sz w:val="24"/>
                <w:szCs w:val="24"/>
                <w:lang w:val="lv-LV"/>
              </w:rPr>
              <w:t xml:space="preserve">riskus, kā arī nodrošina attiecīgo dzīvnieku veselības, bioloģiskās drošības, pārtikas aprites, vides aizsardzības un </w:t>
            </w:r>
            <w:r w:rsidRPr="005A53C6">
              <w:rPr>
                <w:rFonts w:ascii="Times New Roman" w:hAnsi="Times New Roman" w:cs="Times New Roman"/>
                <w:color w:val="000000" w:themeColor="text1"/>
                <w:sz w:val="24"/>
                <w:szCs w:val="24"/>
                <w:lang w:val="lv-LV"/>
              </w:rPr>
              <w:lastRenderedPageBreak/>
              <w:t>zivsaimniecības prasību ievērošanu.</w:t>
            </w:r>
          </w:p>
          <w:p w14:paraId="0EDB122C" w14:textId="77777777" w:rsidR="00482850" w:rsidRPr="00060B08" w:rsidRDefault="00482850">
            <w:pPr>
              <w:spacing w:after="30"/>
              <w:rPr>
                <w:rFonts w:ascii="Times New Roman" w:hAnsi="Times New Roman" w:cs="Times New Roman"/>
                <w:color w:val="000000" w:themeColor="text1"/>
                <w:sz w:val="24"/>
                <w:szCs w:val="24"/>
                <w:lang w:val="lv-LV"/>
              </w:rPr>
            </w:pPr>
          </w:p>
        </w:tc>
      </w:tr>
      <w:tr w:rsidR="000C7606" w:rsidRPr="00792F07" w14:paraId="07B8D280" w14:textId="77777777" w:rsidTr="0019561C">
        <w:trPr>
          <w:jc w:val="center"/>
        </w:trPr>
        <w:tc>
          <w:tcPr>
            <w:tcW w:w="567" w:type="dxa"/>
            <w:tcMar>
              <w:top w:w="70" w:type="dxa"/>
              <w:left w:w="70" w:type="dxa"/>
              <w:bottom w:w="70" w:type="dxa"/>
              <w:right w:w="70" w:type="dxa"/>
            </w:tcMar>
          </w:tcPr>
          <w:p w14:paraId="32DA10C9" w14:textId="6C45DD50" w:rsidR="000C7606" w:rsidRDefault="000C7606" w:rsidP="000C7606">
            <w:pPr>
              <w:spacing w:after="30"/>
              <w:jc w:val="center"/>
              <w:rPr>
                <w:rFonts w:ascii="Times New Roman" w:hAnsi="Times New Roman" w:cs="Times New Roman"/>
                <w:color w:val="000000" w:themeColor="text1"/>
                <w:sz w:val="24"/>
                <w:szCs w:val="24"/>
                <w:lang w:val="lv-LV"/>
              </w:rPr>
            </w:pPr>
            <w:r w:rsidRPr="003F1724">
              <w:rPr>
                <w:rFonts w:ascii="Times New Roman" w:hAnsi="Times New Roman" w:cs="Times New Roman"/>
                <w:color w:val="000000" w:themeColor="text1"/>
                <w:sz w:val="24"/>
                <w:szCs w:val="24"/>
                <w:lang w:val="lv-LV"/>
              </w:rPr>
              <w:lastRenderedPageBreak/>
              <w:t>5.</w:t>
            </w:r>
          </w:p>
        </w:tc>
        <w:tc>
          <w:tcPr>
            <w:tcW w:w="3114" w:type="dxa"/>
            <w:tcMar>
              <w:top w:w="70" w:type="dxa"/>
              <w:left w:w="70" w:type="dxa"/>
              <w:bottom w:w="70" w:type="dxa"/>
              <w:right w:w="70" w:type="dxa"/>
            </w:tcMar>
          </w:tcPr>
          <w:p w14:paraId="6D86132E" w14:textId="77777777" w:rsidR="000C7606" w:rsidRPr="00060B08" w:rsidRDefault="000C7606" w:rsidP="000C7606">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Anotācija (ex-ante)</w:t>
            </w:r>
          </w:p>
          <w:p w14:paraId="4B9AC120" w14:textId="77777777" w:rsidR="000C7606" w:rsidRPr="00060B08" w:rsidRDefault="000C7606" w:rsidP="000C7606">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1.3.; 2.3.; 2.5.; 3. sadaļa</w:t>
            </w:r>
          </w:p>
          <w:p w14:paraId="0AEFB462" w14:textId="77777777" w:rsidR="000C7606" w:rsidRPr="00060B08" w:rsidRDefault="000C7606" w:rsidP="000C7606">
            <w:pPr>
              <w:spacing w:after="30"/>
              <w:rPr>
                <w:rFonts w:ascii="Times New Roman" w:hAnsi="Times New Roman" w:cs="Times New Roman"/>
                <w:color w:val="000000" w:themeColor="text1"/>
                <w:sz w:val="24"/>
                <w:szCs w:val="24"/>
                <w:lang w:val="lv-LV"/>
              </w:rPr>
            </w:pPr>
          </w:p>
          <w:p w14:paraId="72C2C6AF" w14:textId="28E7B938" w:rsidR="000C7606" w:rsidRPr="00060B08" w:rsidRDefault="000C7606" w:rsidP="000C7606">
            <w:pPr>
              <w:spacing w:after="30"/>
              <w:rPr>
                <w:rFonts w:ascii="Times New Roman" w:hAnsi="Times New Roman" w:cs="Times New Roman"/>
                <w:b/>
                <w:color w:val="000000" w:themeColor="text1"/>
                <w:sz w:val="24"/>
                <w:szCs w:val="24"/>
                <w:lang w:val="lv-LV"/>
              </w:rPr>
            </w:pPr>
            <w:r w:rsidRPr="00060B08">
              <w:rPr>
                <w:rFonts w:ascii="Times New Roman" w:hAnsi="Times New Roman" w:cs="Times New Roman"/>
                <w:color w:val="000000" w:themeColor="text1"/>
                <w:sz w:val="24"/>
                <w:szCs w:val="24"/>
                <w:lang w:val="lv-LV"/>
              </w:rPr>
              <w:t>Anotācijā norādīts, ka regulatīvās vides izveide neparedz tiešas izmaksas valsts budžetam vai privātpersonām, administratīvās un atbilstības izmaksas neradīsies, bet rīkojuma izpildi Ekonomikas ministrija nodrošinās piešķirto valsts budžeta līdzekļu un esošo cilvēkresursu ietvaros.</w:t>
            </w:r>
          </w:p>
        </w:tc>
        <w:tc>
          <w:tcPr>
            <w:tcW w:w="6095" w:type="dxa"/>
            <w:tcMar>
              <w:top w:w="70" w:type="dxa"/>
              <w:left w:w="70" w:type="dxa"/>
              <w:bottom w:w="70" w:type="dxa"/>
              <w:right w:w="70" w:type="dxa"/>
            </w:tcMar>
          </w:tcPr>
          <w:p w14:paraId="5CB953DC" w14:textId="77777777" w:rsidR="000C7606" w:rsidRPr="00060B08" w:rsidRDefault="000C7606" w:rsidP="00C369CC">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Iebildums (ZM)</w:t>
            </w:r>
          </w:p>
          <w:p w14:paraId="4CD319CE" w14:textId="27F502B0" w:rsidR="000C7606" w:rsidRPr="00060B08" w:rsidRDefault="000C7606" w:rsidP="00C369CC">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Vienlaikus paredzēta pieteikumu individuāla izvērtēšana, regulatīvās vides uzraudzība, ietekmes uz vidi un kumulatīvās ietekmes izvērtēšana, kā arī Ekonomikas ministrijai tiek noteikta jauna uzraudzības funkcija. Tādēļ secinājums par izmaksu nees</w:t>
            </w:r>
            <w:r w:rsidR="00C369CC">
              <w:rPr>
                <w:rFonts w:ascii="Times New Roman" w:hAnsi="Times New Roman" w:cs="Times New Roman"/>
                <w:color w:val="000000" w:themeColor="text1"/>
                <w:sz w:val="24"/>
                <w:szCs w:val="24"/>
                <w:lang w:val="lv-LV"/>
              </w:rPr>
              <w:t>am</w:t>
            </w:r>
            <w:r w:rsidRPr="00060B08">
              <w:rPr>
                <w:rFonts w:ascii="Times New Roman" w:hAnsi="Times New Roman" w:cs="Times New Roman"/>
                <w:color w:val="000000" w:themeColor="text1"/>
                <w:sz w:val="24"/>
                <w:szCs w:val="24"/>
                <w:lang w:val="lv-LV"/>
              </w:rPr>
              <w:t>ību nav pietiekami pamatots.</w:t>
            </w:r>
          </w:p>
          <w:p w14:paraId="354D1558" w14:textId="48EB3EC3" w:rsidR="000C7606" w:rsidRPr="00060B08" w:rsidRDefault="000C7606" w:rsidP="00C369CC">
            <w:pPr>
              <w:spacing w:after="30"/>
              <w:jc w:val="both"/>
              <w:rPr>
                <w:rFonts w:ascii="Times New Roman" w:hAnsi="Times New Roman" w:cs="Times New Roman"/>
                <w:b/>
                <w:color w:val="000000" w:themeColor="text1"/>
                <w:sz w:val="24"/>
                <w:szCs w:val="24"/>
                <w:lang w:val="lv-LV"/>
              </w:rPr>
            </w:pPr>
            <w:r w:rsidRPr="007F4C3A">
              <w:rPr>
                <w:rFonts w:ascii="Times New Roman" w:hAnsi="Times New Roman" w:cs="Times New Roman"/>
                <w:color w:val="000000" w:themeColor="text1"/>
                <w:sz w:val="24"/>
                <w:szCs w:val="24"/>
                <w:lang w:val="lv-LV"/>
              </w:rPr>
              <w:t>Lūdzam atkārtoti izvērtēt ietekmi uz valsts pārvaldes un citu iesaistīto institūciju resursiem, tostarp pieteikumu izvērtēšanu, starpinstitucionālo saskaņošanu, zvejas un zivju resursu datu analīzi, zinātniska izvērtējuma nepieciešamību, uzraudzību un monitoringa datu izvērtēšanu, kā arī pieteicēju izmaksas saistībā ar izpēti, monitoringu, iekārtu marķēšanu, uzturēšanu, demontāžu, kaitējuma novēršanu un</w:t>
            </w:r>
            <w:r w:rsidRPr="00060B08">
              <w:rPr>
                <w:rFonts w:ascii="Times New Roman" w:hAnsi="Times New Roman" w:cs="Times New Roman"/>
                <w:color w:val="000000" w:themeColor="text1"/>
                <w:sz w:val="24"/>
                <w:szCs w:val="24"/>
                <w:lang w:val="lv-LV"/>
              </w:rPr>
              <w:t xml:space="preserve"> teritorijas atjaunošanu. Ja izmaksas šajā stadijā nav aprēķināmas, lūdzam anotācijā norādīt, ka to apmērs būs atkarīgs no Ministru kabineta noteikumos paredzētās kārtības un konkrēto darbību rakstura.</w:t>
            </w:r>
          </w:p>
        </w:tc>
        <w:tc>
          <w:tcPr>
            <w:tcW w:w="2867" w:type="dxa"/>
            <w:tcMar>
              <w:top w:w="70" w:type="dxa"/>
              <w:left w:w="70" w:type="dxa"/>
              <w:bottom w:w="70" w:type="dxa"/>
              <w:right w:w="70" w:type="dxa"/>
            </w:tcMar>
          </w:tcPr>
          <w:p w14:paraId="590E642A" w14:textId="77777777" w:rsidR="003F1724" w:rsidRDefault="007F4C3A" w:rsidP="002527D7">
            <w:pPr>
              <w:spacing w:after="30"/>
              <w:rPr>
                <w:rFonts w:ascii="Times New Roman" w:hAnsi="Times New Roman" w:cs="Times New Roman"/>
                <w:color w:val="000000" w:themeColor="text1"/>
                <w:sz w:val="24"/>
                <w:szCs w:val="24"/>
                <w:lang w:val="lv-LV"/>
              </w:rPr>
            </w:pPr>
            <w:r w:rsidRPr="007F4C3A">
              <w:rPr>
                <w:rFonts w:ascii="Times New Roman" w:hAnsi="Times New Roman" w:cs="Times New Roman"/>
                <w:b/>
                <w:bCs/>
                <w:color w:val="000000" w:themeColor="text1"/>
                <w:sz w:val="24"/>
                <w:szCs w:val="24"/>
                <w:lang w:val="lv-LV"/>
              </w:rPr>
              <w:t>Ņemts vērā.</w:t>
            </w:r>
            <w:r>
              <w:rPr>
                <w:rFonts w:ascii="Times New Roman" w:hAnsi="Times New Roman" w:cs="Times New Roman"/>
                <w:color w:val="000000" w:themeColor="text1"/>
                <w:sz w:val="24"/>
                <w:szCs w:val="24"/>
                <w:lang w:val="lv-LV"/>
              </w:rPr>
              <w:t xml:space="preserve"> </w:t>
            </w:r>
          </w:p>
          <w:p w14:paraId="0D7BA6C7" w14:textId="77777777" w:rsidR="001862CA" w:rsidRPr="001862CA" w:rsidRDefault="001862CA" w:rsidP="001862CA">
            <w:pPr>
              <w:spacing w:after="30"/>
              <w:rPr>
                <w:rFonts w:ascii="Times New Roman" w:hAnsi="Times New Roman" w:cs="Times New Roman"/>
                <w:color w:val="000000" w:themeColor="text1"/>
                <w:sz w:val="24"/>
                <w:szCs w:val="24"/>
                <w:lang w:val="lv-LV"/>
              </w:rPr>
            </w:pPr>
            <w:r w:rsidRPr="001862CA">
              <w:rPr>
                <w:rFonts w:ascii="Times New Roman" w:hAnsi="Times New Roman" w:cs="Times New Roman"/>
                <w:color w:val="000000" w:themeColor="text1"/>
                <w:sz w:val="24"/>
                <w:szCs w:val="24"/>
                <w:lang w:val="lv-LV"/>
              </w:rPr>
              <w:t>Anotācijā precizēta informācija par rīkojuma projekta ietekmi uz valsts budžetu, valsts pārvaldes un citu iesaistīto institūciju resursiem, kā arī ar konkrētu testēšanas projektu īstenošanu saistītajām izmaksām.</w:t>
            </w:r>
          </w:p>
          <w:p w14:paraId="5BB9E0E1" w14:textId="77777777" w:rsidR="001862CA" w:rsidRPr="001862CA" w:rsidRDefault="001862CA" w:rsidP="001862CA">
            <w:pPr>
              <w:spacing w:after="30"/>
              <w:rPr>
                <w:rFonts w:ascii="Times New Roman" w:hAnsi="Times New Roman" w:cs="Times New Roman"/>
                <w:color w:val="000000" w:themeColor="text1"/>
                <w:sz w:val="24"/>
                <w:szCs w:val="24"/>
                <w:lang w:val="lv-LV"/>
              </w:rPr>
            </w:pPr>
            <w:r w:rsidRPr="001862CA">
              <w:rPr>
                <w:rFonts w:ascii="Times New Roman" w:hAnsi="Times New Roman" w:cs="Times New Roman"/>
                <w:color w:val="000000" w:themeColor="text1"/>
                <w:sz w:val="24"/>
                <w:szCs w:val="24"/>
                <w:lang w:val="lv-LV"/>
              </w:rPr>
              <w:t xml:space="preserve">Rīkojuma pieņemšana pati par sevi nerada tiešus valsts budžeta izdevumus. Vienlaikus speciālās regulatīvās vides darbības nodrošināšanas administratīvās un atbilstības izmaksu apmērs šajā stadijā nav precīzi nosakāms, jo tas būs atkarīgs no Ministru kabineta noteikumos noteiktā pārvaldības modeļa, institūciju kompetenču sadalījuma, konkrēto testēšanas darbību rakstura un riska pakāpes. Detalizēts ietekmes uz valsts budžetu, valsts pārvaldes un iesaistīto </w:t>
            </w:r>
            <w:r w:rsidRPr="001862CA">
              <w:rPr>
                <w:rFonts w:ascii="Times New Roman" w:hAnsi="Times New Roman" w:cs="Times New Roman"/>
                <w:color w:val="000000" w:themeColor="text1"/>
                <w:sz w:val="24"/>
                <w:szCs w:val="24"/>
                <w:lang w:val="lv-LV"/>
              </w:rPr>
              <w:lastRenderedPageBreak/>
              <w:t>institūciju resursiem izvērtējums tiks veikts Ministru kabineta noteikumu projekta izstrādes ietvaros.</w:t>
            </w:r>
          </w:p>
          <w:p w14:paraId="04F5079C" w14:textId="77777777" w:rsidR="001862CA" w:rsidRPr="001862CA" w:rsidRDefault="001862CA" w:rsidP="001862CA">
            <w:pPr>
              <w:spacing w:after="30"/>
              <w:rPr>
                <w:rFonts w:ascii="Times New Roman" w:hAnsi="Times New Roman" w:cs="Times New Roman"/>
                <w:color w:val="000000" w:themeColor="text1"/>
                <w:sz w:val="24"/>
                <w:szCs w:val="24"/>
                <w:lang w:val="lv-LV"/>
              </w:rPr>
            </w:pPr>
            <w:r w:rsidRPr="001862CA">
              <w:rPr>
                <w:rFonts w:ascii="Times New Roman" w:hAnsi="Times New Roman" w:cs="Times New Roman"/>
                <w:color w:val="000000" w:themeColor="text1"/>
                <w:sz w:val="24"/>
                <w:szCs w:val="24"/>
                <w:lang w:val="lv-LV"/>
              </w:rPr>
              <w:t>Ar konkrētu testēšanas projektu īstenošanu saistītās izpētes, monitoringa, marķēšanas, uzturēšanas, drošības, demontāžas un teritorijas atjaunošanas izmaksas paredzēts segt attiecīgajam testētājam Ministru kabineta noteikumos noteiktajā kārtībā.</w:t>
            </w:r>
          </w:p>
          <w:p w14:paraId="6938AEDA" w14:textId="488ABCD9" w:rsidR="007F4C3A" w:rsidRPr="007F4C3A" w:rsidRDefault="007F4C3A" w:rsidP="002527D7">
            <w:pPr>
              <w:spacing w:after="30"/>
              <w:rPr>
                <w:rFonts w:ascii="Times New Roman" w:hAnsi="Times New Roman" w:cs="Times New Roman"/>
                <w:color w:val="000000" w:themeColor="text1"/>
                <w:sz w:val="24"/>
                <w:szCs w:val="24"/>
                <w:lang w:val="lv-LV"/>
              </w:rPr>
            </w:pPr>
          </w:p>
        </w:tc>
        <w:tc>
          <w:tcPr>
            <w:tcW w:w="2721" w:type="dxa"/>
            <w:tcMar>
              <w:top w:w="70" w:type="dxa"/>
              <w:left w:w="70" w:type="dxa"/>
              <w:bottom w:w="70" w:type="dxa"/>
              <w:right w:w="70" w:type="dxa"/>
            </w:tcMar>
          </w:tcPr>
          <w:p w14:paraId="5EB78E17" w14:textId="77777777" w:rsidR="001862CA" w:rsidRPr="001862CA" w:rsidRDefault="001862CA" w:rsidP="001862CA">
            <w:pPr>
              <w:spacing w:after="30"/>
              <w:rPr>
                <w:rFonts w:ascii="Times New Roman" w:hAnsi="Times New Roman" w:cs="Times New Roman"/>
                <w:sz w:val="24"/>
                <w:szCs w:val="24"/>
                <w:lang w:val="lv-LV"/>
              </w:rPr>
            </w:pPr>
            <w:r w:rsidRPr="001862CA">
              <w:rPr>
                <w:rFonts w:ascii="Times New Roman" w:hAnsi="Times New Roman" w:cs="Times New Roman"/>
                <w:b/>
                <w:bCs/>
                <w:sz w:val="24"/>
                <w:szCs w:val="24"/>
                <w:lang w:val="lv-LV"/>
              </w:rPr>
              <w:lastRenderedPageBreak/>
              <w:t>Anotācijas 3. sadaļa</w:t>
            </w:r>
          </w:p>
          <w:p w14:paraId="42D2FDEB" w14:textId="77777777" w:rsidR="001862CA" w:rsidRPr="001862CA" w:rsidRDefault="001862CA" w:rsidP="001862CA">
            <w:pPr>
              <w:spacing w:after="30"/>
              <w:rPr>
                <w:rFonts w:ascii="Times New Roman" w:hAnsi="Times New Roman" w:cs="Times New Roman"/>
                <w:sz w:val="24"/>
                <w:szCs w:val="24"/>
                <w:lang w:val="lv-LV"/>
              </w:rPr>
            </w:pPr>
            <w:r w:rsidRPr="001862CA">
              <w:rPr>
                <w:rFonts w:ascii="Times New Roman" w:hAnsi="Times New Roman" w:cs="Times New Roman"/>
                <w:sz w:val="24"/>
                <w:szCs w:val="24"/>
                <w:lang w:val="lv-LV"/>
              </w:rPr>
              <w:t xml:space="preserve">Rīkojuma pieņemšana pati par sevi nerada tiešus valsts budžeta izdevumus. Speciālās regulatīvās vides darbības nodrošināšanas administratīvās un atbilstības izmaksas būs atkarīgas no Ministru kabineta noteikumos noteiktā pārvaldības modeļa, institūciju kompetenču sadalījuma, konkrēto testēšanas darbību rakstura un riska pakāpes. Detalizēts ietekmes uz valsts budžetu un iesaistīto institūciju resursiem izvērtējums tiks veikts Ministru kabineta noteikumu projekta izstrādes ietvaros. Ar konkrētu testēšanas projektu īstenošanu saistītās izpētes, monitoringa, marķēšanas, uzturēšanas, drošības, demontāžas un teritorijas atjaunošanas izmaksas </w:t>
            </w:r>
            <w:r w:rsidRPr="001862CA">
              <w:rPr>
                <w:rFonts w:ascii="Times New Roman" w:hAnsi="Times New Roman" w:cs="Times New Roman"/>
                <w:sz w:val="24"/>
                <w:szCs w:val="24"/>
                <w:lang w:val="lv-LV"/>
              </w:rPr>
              <w:lastRenderedPageBreak/>
              <w:t>paredzēts segt attiecīgajam testētājam Ministru kabineta noteikumos noteiktajā kārtībā.</w:t>
            </w:r>
          </w:p>
          <w:p w14:paraId="3E98D1E3" w14:textId="58A7166A" w:rsidR="000C7606" w:rsidRPr="008F50EE" w:rsidRDefault="008F50EE" w:rsidP="000C7606">
            <w:pPr>
              <w:spacing w:after="30"/>
              <w:rPr>
                <w:rFonts w:ascii="Times New Roman" w:hAnsi="Times New Roman" w:cs="Times New Roman"/>
                <w:color w:val="000000" w:themeColor="text1"/>
                <w:sz w:val="24"/>
                <w:szCs w:val="24"/>
                <w:lang w:val="lv-LV"/>
              </w:rPr>
            </w:pPr>
            <w:r w:rsidRPr="008F50EE">
              <w:rPr>
                <w:rFonts w:ascii="Times New Roman" w:hAnsi="Times New Roman" w:cs="Times New Roman"/>
                <w:color w:val="000000" w:themeColor="text1"/>
                <w:sz w:val="24"/>
                <w:szCs w:val="24"/>
                <w:lang w:val="lv-LV"/>
              </w:rPr>
              <w:t>Anotācijas 2.3. un 2.5. apakšsadaļā saglabāts vērtējums “Nē”, jo konkrētus administratīvos pienākumus un atbilstības prasības juridiskajām personām neparedz šis rīkojuma projekts</w:t>
            </w:r>
            <w:r w:rsidR="00724E19">
              <w:rPr>
                <w:rFonts w:ascii="Times New Roman" w:hAnsi="Times New Roman" w:cs="Times New Roman"/>
                <w:color w:val="000000" w:themeColor="text1"/>
                <w:sz w:val="24"/>
                <w:szCs w:val="24"/>
                <w:lang w:val="lv-LV"/>
              </w:rPr>
              <w:t xml:space="preserve">, </w:t>
            </w:r>
            <w:r w:rsidRPr="008F50EE">
              <w:rPr>
                <w:rFonts w:ascii="Times New Roman" w:hAnsi="Times New Roman" w:cs="Times New Roman"/>
                <w:color w:val="000000" w:themeColor="text1"/>
                <w:sz w:val="24"/>
                <w:szCs w:val="24"/>
                <w:lang w:val="lv-LV"/>
              </w:rPr>
              <w:t>attiecīgās prasības un ar tām saistītā ietekme tiks vērtēta Ministru kabineta noteikumu projekta ietvaros.</w:t>
            </w:r>
          </w:p>
        </w:tc>
      </w:tr>
      <w:tr w:rsidR="000C7606" w:rsidRPr="00792F07" w14:paraId="57EC6C7F" w14:textId="77777777" w:rsidTr="0019561C">
        <w:trPr>
          <w:jc w:val="center"/>
        </w:trPr>
        <w:tc>
          <w:tcPr>
            <w:tcW w:w="567" w:type="dxa"/>
            <w:tcMar>
              <w:top w:w="70" w:type="dxa"/>
              <w:left w:w="70" w:type="dxa"/>
              <w:bottom w:w="70" w:type="dxa"/>
              <w:right w:w="70" w:type="dxa"/>
            </w:tcMar>
          </w:tcPr>
          <w:p w14:paraId="20B9569F" w14:textId="77777777" w:rsidR="000C7606" w:rsidRPr="00060B08" w:rsidRDefault="000C7606" w:rsidP="000C7606">
            <w:pPr>
              <w:spacing w:after="30"/>
              <w:jc w:val="center"/>
              <w:rPr>
                <w:rFonts w:ascii="Times New Roman" w:hAnsi="Times New Roman" w:cs="Times New Roman"/>
                <w:color w:val="000000" w:themeColor="text1"/>
                <w:sz w:val="24"/>
                <w:szCs w:val="24"/>
                <w:lang w:val="lv-LV"/>
              </w:rPr>
            </w:pPr>
            <w:r w:rsidRPr="00FD7D0B">
              <w:rPr>
                <w:rFonts w:ascii="Times New Roman" w:hAnsi="Times New Roman" w:cs="Times New Roman"/>
                <w:color w:val="000000" w:themeColor="text1"/>
                <w:sz w:val="24"/>
                <w:szCs w:val="24"/>
                <w:lang w:val="lv-LV"/>
              </w:rPr>
              <w:lastRenderedPageBreak/>
              <w:t>6.</w:t>
            </w:r>
          </w:p>
        </w:tc>
        <w:tc>
          <w:tcPr>
            <w:tcW w:w="3114" w:type="dxa"/>
            <w:tcMar>
              <w:top w:w="70" w:type="dxa"/>
              <w:left w:w="70" w:type="dxa"/>
              <w:bottom w:w="70" w:type="dxa"/>
              <w:right w:w="70" w:type="dxa"/>
            </w:tcMar>
          </w:tcPr>
          <w:p w14:paraId="013CD859" w14:textId="77777777" w:rsidR="000C7606" w:rsidRPr="00060B08" w:rsidRDefault="000C7606" w:rsidP="000C7606">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Anotācija (ex-ante)</w:t>
            </w:r>
          </w:p>
          <w:p w14:paraId="164485DB" w14:textId="77777777" w:rsidR="000C7606" w:rsidRPr="00060B08" w:rsidRDefault="000C7606" w:rsidP="000C7606">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1.3. Pašreizējā situācija, problēmas un risinājumi</w:t>
            </w:r>
          </w:p>
          <w:p w14:paraId="5DCFECE3" w14:textId="77777777" w:rsidR="000C7606" w:rsidRPr="00060B08" w:rsidRDefault="000C7606" w:rsidP="000C7606">
            <w:pPr>
              <w:spacing w:after="30"/>
              <w:rPr>
                <w:rFonts w:ascii="Times New Roman" w:hAnsi="Times New Roman" w:cs="Times New Roman"/>
                <w:color w:val="000000" w:themeColor="text1"/>
                <w:sz w:val="24"/>
                <w:szCs w:val="24"/>
                <w:lang w:val="lv-LV"/>
              </w:rPr>
            </w:pPr>
          </w:p>
          <w:p w14:paraId="0CBFAD00" w14:textId="77777777" w:rsidR="000C7606" w:rsidRPr="00060B08" w:rsidRDefault="000C7606" w:rsidP="000C7606">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Ar rīkojumu tiek izveidota speciālā regulatīvā vide, savukārt tās īstenošanas, uzraudzības un izbeigšanas nosacījumi un kārtība tiks noteikta vēlāk izstrādājamos Ministru kabineta noteikumos.</w:t>
            </w:r>
          </w:p>
        </w:tc>
        <w:tc>
          <w:tcPr>
            <w:tcW w:w="6095" w:type="dxa"/>
            <w:tcMar>
              <w:top w:w="70" w:type="dxa"/>
              <w:left w:w="70" w:type="dxa"/>
              <w:bottom w:w="70" w:type="dxa"/>
              <w:right w:w="70" w:type="dxa"/>
            </w:tcMar>
          </w:tcPr>
          <w:p w14:paraId="305CA3C8" w14:textId="77777777" w:rsidR="000C7606" w:rsidRPr="00060B08" w:rsidRDefault="000C7606" w:rsidP="00BD3811">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Priekšlikums (ZM)</w:t>
            </w:r>
          </w:p>
          <w:p w14:paraId="6D03EDC5" w14:textId="77777777" w:rsidR="000C7606" w:rsidRPr="00060B08" w:rsidRDefault="000C7606" w:rsidP="00BD3811">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Tiesiskās noteiktības un zivsaimniecības interešu aizsardzības nolūkā lūdzam anotācijā nepārprotami skaidrot, ka rīkojuma pieņemšana pati par sevi nav pietiekams tiesiskais pamats konkrētu testēšanas vai pētniecības darbību uzsākšanai.</w:t>
            </w:r>
          </w:p>
          <w:p w14:paraId="17FEB90C" w14:textId="77777777" w:rsidR="000C7606" w:rsidRPr="00060B08" w:rsidRDefault="000C7606" w:rsidP="00BD3811">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Piedāvātā redakcija</w:t>
            </w:r>
          </w:p>
          <w:p w14:paraId="220DB80F" w14:textId="3DC5528F" w:rsidR="000C7606" w:rsidRPr="00060B08" w:rsidRDefault="000C7606" w:rsidP="00047492">
            <w:pPr>
              <w:numPr>
                <w:ilvl w:val="0"/>
                <w:numId w:val="10"/>
              </w:num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“Rīkojuma pieņemšana pati par sevi nerada personām tiesības uzsākt konkrētas testēšanas vai pētniecības darbības regulatīvās vides teritorijā. Konkrētas darbības var uzsākt pēc regulatīvās vides īstenošanas, uzraudzības un izbeigšanas nosacījumu un kārtības noteikšanas un attiecīgajai darbībai nepieciešamā izvērtējuma, atļauju vai saskaņojumu saņemšanas.”</w:t>
            </w:r>
          </w:p>
        </w:tc>
        <w:tc>
          <w:tcPr>
            <w:tcW w:w="2867" w:type="dxa"/>
            <w:tcMar>
              <w:top w:w="70" w:type="dxa"/>
              <w:left w:w="70" w:type="dxa"/>
              <w:bottom w:w="70" w:type="dxa"/>
              <w:right w:w="70" w:type="dxa"/>
            </w:tcMar>
          </w:tcPr>
          <w:p w14:paraId="787E7395" w14:textId="77777777" w:rsidR="002465A9" w:rsidRDefault="002527D7" w:rsidP="000C7606">
            <w:pPr>
              <w:spacing w:after="30"/>
              <w:rPr>
                <w:rFonts w:ascii="Times New Roman" w:hAnsi="Times New Roman" w:cs="Times New Roman"/>
                <w:color w:val="000000" w:themeColor="text1"/>
                <w:sz w:val="24"/>
                <w:szCs w:val="24"/>
                <w:lang w:val="lv-LV"/>
              </w:rPr>
            </w:pPr>
            <w:r w:rsidRPr="002465A9">
              <w:rPr>
                <w:rFonts w:ascii="Times New Roman" w:hAnsi="Times New Roman" w:cs="Times New Roman"/>
                <w:b/>
                <w:bCs/>
                <w:color w:val="000000" w:themeColor="text1"/>
                <w:sz w:val="24"/>
                <w:szCs w:val="24"/>
                <w:lang w:val="lv-LV"/>
              </w:rPr>
              <w:t>Ņemts vērā</w:t>
            </w:r>
            <w:r w:rsidR="00C6392B" w:rsidRPr="002465A9">
              <w:rPr>
                <w:rFonts w:ascii="Times New Roman" w:hAnsi="Times New Roman" w:cs="Times New Roman"/>
                <w:b/>
                <w:bCs/>
                <w:color w:val="000000" w:themeColor="text1"/>
                <w:sz w:val="24"/>
                <w:szCs w:val="24"/>
                <w:lang w:val="lv-LV"/>
              </w:rPr>
              <w:t>.</w:t>
            </w:r>
            <w:r w:rsidR="00C6392B">
              <w:rPr>
                <w:rFonts w:ascii="Times New Roman" w:hAnsi="Times New Roman" w:cs="Times New Roman"/>
                <w:color w:val="000000" w:themeColor="text1"/>
                <w:sz w:val="24"/>
                <w:szCs w:val="24"/>
                <w:lang w:val="lv-LV"/>
              </w:rPr>
              <w:t xml:space="preserve"> </w:t>
            </w:r>
          </w:p>
          <w:p w14:paraId="035AE1DB" w14:textId="6F3E0CAD" w:rsidR="000C7606" w:rsidRPr="00060B08" w:rsidRDefault="00C6392B" w:rsidP="000C7606">
            <w:pPr>
              <w:spacing w:after="30"/>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Anotācijas 1.3. sadaļ</w:t>
            </w:r>
            <w:r w:rsidR="00143F5E">
              <w:rPr>
                <w:rFonts w:ascii="Times New Roman" w:hAnsi="Times New Roman" w:cs="Times New Roman"/>
                <w:color w:val="000000" w:themeColor="text1"/>
                <w:sz w:val="24"/>
                <w:szCs w:val="24"/>
                <w:lang w:val="lv-LV"/>
              </w:rPr>
              <w:t>a preci</w:t>
            </w:r>
            <w:r w:rsidR="00FD7D0B">
              <w:rPr>
                <w:rFonts w:ascii="Times New Roman" w:hAnsi="Times New Roman" w:cs="Times New Roman"/>
                <w:color w:val="000000" w:themeColor="text1"/>
                <w:sz w:val="24"/>
                <w:szCs w:val="24"/>
                <w:lang w:val="lv-LV"/>
              </w:rPr>
              <w:t>zē</w:t>
            </w:r>
            <w:r w:rsidR="00143F5E">
              <w:rPr>
                <w:rFonts w:ascii="Times New Roman" w:hAnsi="Times New Roman" w:cs="Times New Roman"/>
                <w:color w:val="000000" w:themeColor="text1"/>
                <w:sz w:val="24"/>
                <w:szCs w:val="24"/>
                <w:lang w:val="lv-LV"/>
              </w:rPr>
              <w:t>ta.</w:t>
            </w:r>
          </w:p>
        </w:tc>
        <w:tc>
          <w:tcPr>
            <w:tcW w:w="2721" w:type="dxa"/>
            <w:tcMar>
              <w:top w:w="70" w:type="dxa"/>
              <w:left w:w="70" w:type="dxa"/>
              <w:bottom w:w="70" w:type="dxa"/>
              <w:right w:w="70" w:type="dxa"/>
            </w:tcMar>
          </w:tcPr>
          <w:p w14:paraId="50975032" w14:textId="2B6CF3CD" w:rsidR="000C7606" w:rsidRPr="00FD7D0B" w:rsidRDefault="00FD7D0B" w:rsidP="000C7606">
            <w:pPr>
              <w:spacing w:after="30"/>
              <w:rPr>
                <w:rFonts w:ascii="Times New Roman" w:hAnsi="Times New Roman" w:cs="Times New Roman"/>
                <w:color w:val="000000" w:themeColor="text1"/>
                <w:sz w:val="24"/>
                <w:szCs w:val="24"/>
                <w:lang w:val="lv-LV"/>
              </w:rPr>
            </w:pPr>
            <w:r w:rsidRPr="00FD7D0B">
              <w:rPr>
                <w:rFonts w:ascii="Times New Roman" w:hAnsi="Times New Roman" w:cs="Times New Roman"/>
                <w:color w:val="000000" w:themeColor="text1"/>
                <w:sz w:val="24"/>
                <w:szCs w:val="24"/>
                <w:lang w:val="lv-LV"/>
              </w:rPr>
              <w:t xml:space="preserve">Rīkojuma pieņemšana pati par sevi nerada personām tiesības uzsākt konkrētas testēšanas vai pētniecības darbības regulatīvās vides teritorijā. Konkrētas darbības var uzsākt pēc Ministru kabineta noteikumu par regulatīvās vides īstenošanas, uzraudzības un izbeigšanas nosacījumiem un kārtību spēkā stāšanās un attiecīgajai darbībai nepieciešamo izvērtējumu, </w:t>
            </w:r>
            <w:r w:rsidRPr="00FD7D0B">
              <w:rPr>
                <w:rFonts w:ascii="Times New Roman" w:hAnsi="Times New Roman" w:cs="Times New Roman"/>
                <w:color w:val="000000" w:themeColor="text1"/>
                <w:sz w:val="24"/>
                <w:szCs w:val="24"/>
                <w:lang w:val="lv-LV"/>
              </w:rPr>
              <w:lastRenderedPageBreak/>
              <w:t>atļauju vai saskaņojumu saņemšanas.</w:t>
            </w:r>
          </w:p>
        </w:tc>
      </w:tr>
      <w:tr w:rsidR="000C7606" w:rsidRPr="00792F07" w14:paraId="46A3A942" w14:textId="77777777" w:rsidTr="0019561C">
        <w:trPr>
          <w:jc w:val="center"/>
        </w:trPr>
        <w:tc>
          <w:tcPr>
            <w:tcW w:w="567" w:type="dxa"/>
            <w:tcMar>
              <w:top w:w="70" w:type="dxa"/>
              <w:left w:w="70" w:type="dxa"/>
              <w:bottom w:w="70" w:type="dxa"/>
              <w:right w:w="70" w:type="dxa"/>
            </w:tcMar>
          </w:tcPr>
          <w:p w14:paraId="26D9C59A" w14:textId="4289CC86" w:rsidR="000C7606" w:rsidRPr="00060B08" w:rsidRDefault="007C47A3" w:rsidP="000C7606">
            <w:pPr>
              <w:spacing w:after="30"/>
              <w:jc w:val="center"/>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lastRenderedPageBreak/>
              <w:t>7</w:t>
            </w:r>
            <w:r w:rsidR="000C7606" w:rsidRPr="00060B08">
              <w:rPr>
                <w:rFonts w:ascii="Times New Roman" w:hAnsi="Times New Roman" w:cs="Times New Roman"/>
                <w:color w:val="000000" w:themeColor="text1"/>
                <w:sz w:val="24"/>
                <w:szCs w:val="24"/>
                <w:lang w:val="lv-LV"/>
              </w:rPr>
              <w:t>.</w:t>
            </w:r>
          </w:p>
        </w:tc>
        <w:tc>
          <w:tcPr>
            <w:tcW w:w="3114" w:type="dxa"/>
            <w:tcMar>
              <w:top w:w="70" w:type="dxa"/>
              <w:left w:w="70" w:type="dxa"/>
              <w:bottom w:w="70" w:type="dxa"/>
              <w:right w:w="70" w:type="dxa"/>
            </w:tcMar>
          </w:tcPr>
          <w:p w14:paraId="0B7E6457" w14:textId="77777777" w:rsidR="000C7606" w:rsidRPr="00060B08" w:rsidRDefault="000C7606" w:rsidP="000C7606">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Anotācija (ex-ante)</w:t>
            </w:r>
          </w:p>
          <w:p w14:paraId="0ADC0459" w14:textId="77777777" w:rsidR="000C7606" w:rsidRPr="00060B08" w:rsidRDefault="000C7606" w:rsidP="000C7606">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1.5. Pēcpārbaudes (ex-post) izvērtējums</w:t>
            </w:r>
          </w:p>
          <w:p w14:paraId="359F7A49" w14:textId="77777777" w:rsidR="000C7606" w:rsidRPr="00060B08" w:rsidRDefault="000C7606" w:rsidP="000C7606">
            <w:pPr>
              <w:spacing w:after="30"/>
              <w:rPr>
                <w:rFonts w:ascii="Times New Roman" w:hAnsi="Times New Roman" w:cs="Times New Roman"/>
                <w:color w:val="000000" w:themeColor="text1"/>
                <w:sz w:val="24"/>
                <w:szCs w:val="24"/>
                <w:lang w:val="lv-LV"/>
              </w:rPr>
            </w:pPr>
          </w:p>
          <w:p w14:paraId="422325F3" w14:textId="77777777" w:rsidR="000C7606" w:rsidRPr="00060B08" w:rsidRDefault="000C7606" w:rsidP="000C7606">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Vai tiks veikts?</w:t>
            </w:r>
          </w:p>
          <w:p w14:paraId="5973B68A" w14:textId="77777777" w:rsidR="000C7606" w:rsidRPr="00060B08" w:rsidRDefault="000C7606" w:rsidP="000C7606">
            <w:pPr>
              <w:spacing w:after="30"/>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Nē</w:t>
            </w:r>
          </w:p>
        </w:tc>
        <w:tc>
          <w:tcPr>
            <w:tcW w:w="6095" w:type="dxa"/>
            <w:tcMar>
              <w:top w:w="70" w:type="dxa"/>
              <w:left w:w="70" w:type="dxa"/>
              <w:bottom w:w="70" w:type="dxa"/>
              <w:right w:w="70" w:type="dxa"/>
            </w:tcMar>
          </w:tcPr>
          <w:p w14:paraId="472EAF1D" w14:textId="77777777" w:rsidR="000C7606" w:rsidRPr="00060B08" w:rsidRDefault="000C7606" w:rsidP="00BD3811">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Priekšlikums (ZM)</w:t>
            </w:r>
          </w:p>
          <w:p w14:paraId="6500C359" w14:textId="77777777" w:rsidR="000C7606" w:rsidRPr="00060B08" w:rsidRDefault="000C7606" w:rsidP="00BD3811">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Ņemot vērā regulatīvās vides eksperimentālo raksturu, darbību īstenošanu jūras vidē, iespēju vienlaikus īstenot vairākus projektus un iespējamo ietekmi uz zvejniecību un zivju resursiem, lūdzam paredzēt regulatīvās vides darbības pēcpārbaudes izvērtējumu.</w:t>
            </w:r>
          </w:p>
          <w:p w14:paraId="365A3A34" w14:textId="77777777" w:rsidR="000C7606" w:rsidRPr="00060B08" w:rsidRDefault="000C7606" w:rsidP="00BD3811">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Izvērtējumā būtu analizējama īstenoto projektu ietekme uz zvejas darbībām un zivju resursiem, zvejas kuģu, zvejas rīku un testējamo iekārtu mijiedarbības gadījumi, saņemtās sūdzības un interešu konflikti, kumulatīvā ietekme uz jūras vidi un zivju dzīvotnēm, akvakultūras risinājumu bioloģiskās drošības riski, kā arī regulatīvās vides turpmākas darbības lietderība un nepieciešamie regulējuma pilnveidojumi.</w:t>
            </w:r>
          </w:p>
          <w:p w14:paraId="0E685B1D" w14:textId="77777777" w:rsidR="000C7606" w:rsidRPr="00060B08" w:rsidRDefault="000C7606"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b/>
                <w:color w:val="000000" w:themeColor="text1"/>
                <w:sz w:val="24"/>
                <w:szCs w:val="24"/>
                <w:lang w:val="lv-LV"/>
              </w:rPr>
              <w:t>Piedāvātā redakcija</w:t>
            </w:r>
          </w:p>
          <w:p w14:paraId="547C2068" w14:textId="77777777" w:rsidR="000C7606" w:rsidRPr="00060B08" w:rsidRDefault="000C7606" w:rsidP="00907C43">
            <w:pPr>
              <w:spacing w:after="30"/>
              <w:jc w:val="both"/>
              <w:rPr>
                <w:rFonts w:ascii="Times New Roman" w:hAnsi="Times New Roman" w:cs="Times New Roman"/>
                <w:color w:val="000000" w:themeColor="text1"/>
                <w:sz w:val="24"/>
                <w:szCs w:val="24"/>
                <w:lang w:val="lv-LV"/>
              </w:rPr>
            </w:pPr>
            <w:r w:rsidRPr="00060B08">
              <w:rPr>
                <w:rFonts w:ascii="Times New Roman" w:hAnsi="Times New Roman" w:cs="Times New Roman"/>
                <w:color w:val="000000" w:themeColor="text1"/>
                <w:sz w:val="24"/>
                <w:szCs w:val="24"/>
                <w:lang w:val="lv-LV"/>
              </w:rPr>
              <w:t>Anotācijas 1.5. apakšsadaļā pie jautājuma “Vai tiks veikts?” norādīt “Jā” un noteikt pēcpārbaudes izvērtējuma termiņu un sasniedzamos rezultātus.</w:t>
            </w:r>
          </w:p>
        </w:tc>
        <w:tc>
          <w:tcPr>
            <w:tcW w:w="2867" w:type="dxa"/>
            <w:tcMar>
              <w:top w:w="70" w:type="dxa"/>
              <w:left w:w="70" w:type="dxa"/>
              <w:bottom w:w="70" w:type="dxa"/>
              <w:right w:w="70" w:type="dxa"/>
            </w:tcMar>
          </w:tcPr>
          <w:p w14:paraId="494DE9B8" w14:textId="77777777" w:rsidR="000C7381" w:rsidRDefault="000C7381" w:rsidP="000C7606">
            <w:pPr>
              <w:spacing w:after="30"/>
              <w:rPr>
                <w:rFonts w:ascii="Times New Roman" w:hAnsi="Times New Roman" w:cs="Times New Roman"/>
                <w:b/>
                <w:bCs/>
                <w:color w:val="000000" w:themeColor="text1"/>
                <w:sz w:val="24"/>
                <w:szCs w:val="24"/>
                <w:lang w:val="lv-LV"/>
              </w:rPr>
            </w:pPr>
            <w:r w:rsidRPr="000C7381">
              <w:rPr>
                <w:rFonts w:ascii="Times New Roman" w:hAnsi="Times New Roman" w:cs="Times New Roman"/>
                <w:b/>
                <w:bCs/>
                <w:color w:val="000000" w:themeColor="text1"/>
                <w:sz w:val="24"/>
                <w:szCs w:val="24"/>
                <w:lang w:val="lv-LV"/>
              </w:rPr>
              <w:t xml:space="preserve">Priekšlikums netiek uzturēts. </w:t>
            </w:r>
          </w:p>
          <w:p w14:paraId="38F40A73" w14:textId="79B5AA29" w:rsidR="007676CF" w:rsidRPr="000C7381" w:rsidRDefault="000C7381" w:rsidP="000C7606">
            <w:pPr>
              <w:spacing w:after="30"/>
              <w:rPr>
                <w:rFonts w:ascii="Times New Roman" w:hAnsi="Times New Roman" w:cs="Times New Roman"/>
                <w:color w:val="000000" w:themeColor="text1"/>
                <w:sz w:val="24"/>
                <w:szCs w:val="24"/>
                <w:lang w:val="lv-LV"/>
              </w:rPr>
            </w:pPr>
            <w:r w:rsidRPr="000C7381">
              <w:rPr>
                <w:rFonts w:ascii="Times New Roman" w:hAnsi="Times New Roman" w:cs="Times New Roman"/>
                <w:color w:val="000000" w:themeColor="text1"/>
                <w:sz w:val="24"/>
                <w:szCs w:val="24"/>
                <w:lang w:val="lv-LV"/>
              </w:rPr>
              <w:t>Atbilstoši 2026. gada 29. septembra sanāksmē starp Ekonomikas ministrijas un Zemkopības ministrijas pārstāvjiem pārrunātajam Zemkopības ministrija minēto priekšlikumu neuztur.</w:t>
            </w:r>
          </w:p>
        </w:tc>
        <w:tc>
          <w:tcPr>
            <w:tcW w:w="2721" w:type="dxa"/>
            <w:tcMar>
              <w:top w:w="70" w:type="dxa"/>
              <w:left w:w="70" w:type="dxa"/>
              <w:bottom w:w="70" w:type="dxa"/>
              <w:right w:w="70" w:type="dxa"/>
            </w:tcMar>
          </w:tcPr>
          <w:p w14:paraId="0541C15C" w14:textId="77777777" w:rsidR="000C7606" w:rsidRPr="00060B08" w:rsidRDefault="000C7606" w:rsidP="000C7381">
            <w:pPr>
              <w:spacing w:after="30"/>
              <w:rPr>
                <w:rFonts w:ascii="Times New Roman" w:hAnsi="Times New Roman" w:cs="Times New Roman"/>
                <w:color w:val="000000" w:themeColor="text1"/>
                <w:sz w:val="24"/>
                <w:szCs w:val="24"/>
                <w:lang w:val="lv-LV"/>
              </w:rPr>
            </w:pPr>
          </w:p>
        </w:tc>
      </w:tr>
    </w:tbl>
    <w:p w14:paraId="0FA123B8" w14:textId="77777777" w:rsidR="00336162" w:rsidRPr="00060B08" w:rsidRDefault="00336162">
      <w:pPr>
        <w:rPr>
          <w:rFonts w:ascii="Times New Roman" w:hAnsi="Times New Roman" w:cs="Times New Roman"/>
          <w:color w:val="000000" w:themeColor="text1"/>
          <w:sz w:val="24"/>
          <w:szCs w:val="24"/>
          <w:lang w:val="lv-LV"/>
        </w:rPr>
      </w:pPr>
    </w:p>
    <w:sectPr w:rsidR="00336162" w:rsidRPr="00060B08" w:rsidSect="00034616">
      <w:pgSz w:w="16838" w:h="11906" w:orient="landscape"/>
      <w:pgMar w:top="680" w:right="567" w:bottom="68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5F0E5" w14:textId="77777777" w:rsidR="00801EFB" w:rsidRDefault="00801EFB">
      <w:pPr>
        <w:spacing w:after="0"/>
      </w:pPr>
      <w:r>
        <w:separator/>
      </w:r>
    </w:p>
  </w:endnote>
  <w:endnote w:type="continuationSeparator" w:id="0">
    <w:p w14:paraId="0E135903" w14:textId="77777777" w:rsidR="00801EFB" w:rsidRDefault="00801EF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04ABF" w14:textId="77777777" w:rsidR="00801EFB" w:rsidRDefault="00801EFB">
      <w:pPr>
        <w:spacing w:after="0"/>
      </w:pPr>
      <w:r>
        <w:separator/>
      </w:r>
    </w:p>
  </w:footnote>
  <w:footnote w:type="continuationSeparator" w:id="0">
    <w:p w14:paraId="4B20538D" w14:textId="77777777" w:rsidR="00801EFB" w:rsidRDefault="00801EF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F8A5A48"/>
    <w:multiLevelType w:val="multilevel"/>
    <w:tmpl w:val="7B4C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010861"/>
    <w:multiLevelType w:val="multilevel"/>
    <w:tmpl w:val="413E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4469622">
    <w:abstractNumId w:val="8"/>
  </w:num>
  <w:num w:numId="2" w16cid:durableId="646086434">
    <w:abstractNumId w:val="6"/>
  </w:num>
  <w:num w:numId="3" w16cid:durableId="475611392">
    <w:abstractNumId w:val="5"/>
  </w:num>
  <w:num w:numId="4" w16cid:durableId="2026514292">
    <w:abstractNumId w:val="4"/>
  </w:num>
  <w:num w:numId="5" w16cid:durableId="1483156409">
    <w:abstractNumId w:val="7"/>
  </w:num>
  <w:num w:numId="6" w16cid:durableId="231739623">
    <w:abstractNumId w:val="3"/>
  </w:num>
  <w:num w:numId="7" w16cid:durableId="1953055777">
    <w:abstractNumId w:val="2"/>
  </w:num>
  <w:num w:numId="8" w16cid:durableId="77678450">
    <w:abstractNumId w:val="1"/>
  </w:num>
  <w:num w:numId="9" w16cid:durableId="485829113">
    <w:abstractNumId w:val="0"/>
  </w:num>
  <w:num w:numId="10" w16cid:durableId="149180107">
    <w:abstractNumId w:val="10"/>
  </w:num>
  <w:num w:numId="11" w16cid:durableId="6549127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5A9"/>
    <w:rsid w:val="00047492"/>
    <w:rsid w:val="0006063C"/>
    <w:rsid w:val="00060B08"/>
    <w:rsid w:val="000C7381"/>
    <w:rsid w:val="000C7606"/>
    <w:rsid w:val="00143F5E"/>
    <w:rsid w:val="0015074B"/>
    <w:rsid w:val="0018186A"/>
    <w:rsid w:val="001862CA"/>
    <w:rsid w:val="0019561C"/>
    <w:rsid w:val="002465A9"/>
    <w:rsid w:val="002527D7"/>
    <w:rsid w:val="00276142"/>
    <w:rsid w:val="002871AE"/>
    <w:rsid w:val="00292D82"/>
    <w:rsid w:val="0029639D"/>
    <w:rsid w:val="00326F90"/>
    <w:rsid w:val="00336162"/>
    <w:rsid w:val="0035558B"/>
    <w:rsid w:val="00370B82"/>
    <w:rsid w:val="003F1724"/>
    <w:rsid w:val="003F2829"/>
    <w:rsid w:val="003F4CA2"/>
    <w:rsid w:val="00412223"/>
    <w:rsid w:val="00452AED"/>
    <w:rsid w:val="0046603C"/>
    <w:rsid w:val="00482850"/>
    <w:rsid w:val="004B192F"/>
    <w:rsid w:val="004F1079"/>
    <w:rsid w:val="004F7830"/>
    <w:rsid w:val="005679F5"/>
    <w:rsid w:val="00571A65"/>
    <w:rsid w:val="00575318"/>
    <w:rsid w:val="005A53C6"/>
    <w:rsid w:val="005F1C41"/>
    <w:rsid w:val="006161CE"/>
    <w:rsid w:val="00636C03"/>
    <w:rsid w:val="0068515F"/>
    <w:rsid w:val="007077F9"/>
    <w:rsid w:val="00724E19"/>
    <w:rsid w:val="007319CB"/>
    <w:rsid w:val="007676CF"/>
    <w:rsid w:val="00792F07"/>
    <w:rsid w:val="00793B5A"/>
    <w:rsid w:val="007C093A"/>
    <w:rsid w:val="007C1809"/>
    <w:rsid w:val="007C47A3"/>
    <w:rsid w:val="007F4C3A"/>
    <w:rsid w:val="00801EFB"/>
    <w:rsid w:val="0083402F"/>
    <w:rsid w:val="00855703"/>
    <w:rsid w:val="00885B60"/>
    <w:rsid w:val="00890BDC"/>
    <w:rsid w:val="008C170A"/>
    <w:rsid w:val="008E6D2C"/>
    <w:rsid w:val="008F50EE"/>
    <w:rsid w:val="00907C43"/>
    <w:rsid w:val="00A106B2"/>
    <w:rsid w:val="00A361CD"/>
    <w:rsid w:val="00AA1D8D"/>
    <w:rsid w:val="00B47730"/>
    <w:rsid w:val="00BA18F4"/>
    <w:rsid w:val="00BB57DA"/>
    <w:rsid w:val="00BC4D27"/>
    <w:rsid w:val="00BD3811"/>
    <w:rsid w:val="00BE0661"/>
    <w:rsid w:val="00C32182"/>
    <w:rsid w:val="00C369CC"/>
    <w:rsid w:val="00C6392B"/>
    <w:rsid w:val="00CB0664"/>
    <w:rsid w:val="00E62297"/>
    <w:rsid w:val="00E73F33"/>
    <w:rsid w:val="00E93BD9"/>
    <w:rsid w:val="00EC03CB"/>
    <w:rsid w:val="00EE7D3D"/>
    <w:rsid w:val="00F02765"/>
    <w:rsid w:val="00F221F8"/>
    <w:rsid w:val="00F556BB"/>
    <w:rsid w:val="00F650A4"/>
    <w:rsid w:val="00F84ADD"/>
    <w:rsid w:val="00FB30D4"/>
    <w:rsid w:val="00FC693F"/>
    <w:rsid w:val="00FD7D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B2183A"/>
  <w14:defaultImageDpi w14:val="300"/>
  <w15:docId w15:val="{046B42E8-DA6C-498F-909D-1D7D93022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eastAsia="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6229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B521A30BBE6746B51743036416A6D6" ma:contentTypeVersion="14" ma:contentTypeDescription="Create a new document." ma:contentTypeScope="" ma:versionID="01d80e85ccf0d1142a7bdf4c333081fe">
  <xsd:schema xmlns:xsd="http://www.w3.org/2001/XMLSchema" xmlns:xs="http://www.w3.org/2001/XMLSchema" xmlns:p="http://schemas.microsoft.com/office/2006/metadata/properties" xmlns:ns2="a86084b1-937a-447e-805c-af0515785742" xmlns:ns3="c4666011-48dd-4f02-bf49-eb2e95e44150" targetNamespace="http://schemas.microsoft.com/office/2006/metadata/properties" ma:root="true" ma:fieldsID="035f5023f7deaa2d376e665e0e43eae1" ns2:_="" ns3:_="">
    <xsd:import namespace="a86084b1-937a-447e-805c-af0515785742"/>
    <xsd:import namespace="c4666011-48dd-4f02-bf49-eb2e95e441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084b1-937a-447e-805c-af0515785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666011-48dd-4f02-bf49-eb2e95e441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c40044-e032-476e-835d-9e92f2be5f59}" ma:internalName="TaxCatchAll" ma:showField="CatchAllData" ma:web="c4666011-48dd-4f02-bf49-eb2e95e44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4666011-48dd-4f02-bf49-eb2e95e44150" xsi:nil="true"/>
    <lcf76f155ced4ddcb4097134ff3c332f xmlns="a86084b1-937a-447e-805c-af051578574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C902DD-D132-4A30-B542-6DA2E7503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084b1-937a-447e-805c-af0515785742"/>
    <ds:schemaRef ds:uri="c4666011-48dd-4f02-bf49-eb2e95e44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F7BECE-9249-4550-8159-FE0D5753095A}">
  <ds:schemaRefs>
    <ds:schemaRef ds:uri="http://schemas.microsoft.com/office/2006/metadata/properties"/>
    <ds:schemaRef ds:uri="http://schemas.microsoft.com/office/infopath/2007/PartnerControls"/>
    <ds:schemaRef ds:uri="c4666011-48dd-4f02-bf49-eb2e95e44150"/>
    <ds:schemaRef ds:uri="a86084b1-937a-447e-805c-af0515785742"/>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A1A1FC5-78F6-40BD-9893-E304BA5292C7}">
  <ds:schemaRefs>
    <ds:schemaRef ds:uri="http://schemas.microsoft.com/sharepoint/v3/contenttype/forms"/>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1701</Words>
  <Characters>12386</Characters>
  <Application>Microsoft Office Word</Application>
  <DocSecurity>0</DocSecurity>
  <Lines>317</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Bārtule</dc:creator>
  <cp:keywords/>
  <dc:description>generated by python-docx</dc:description>
  <cp:lastModifiedBy>Linda Tēraude</cp:lastModifiedBy>
  <cp:revision>2</cp:revision>
  <dcterms:created xsi:type="dcterms:W3CDTF">2026-09-30T11:55:00Z</dcterms:created>
  <dcterms:modified xsi:type="dcterms:W3CDTF">2026-09-30T11:55:00Z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0x0101009FB521A30BBE6746B51743036416A6D6</vt:lpwstr>
  </property>
  <property fmtid="{D5CDD505-2E9C-101B-9397-08002B2CF9AE}" pid="3" name="MediaServiceImageTags">
    <vt:lpwstr/>
  </property>
</Properties>
</file>