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pakalpojumu sniedzēji reizi ceturksnī Aģentūrai iesniedz iestādes ceturksnim pieejamo kapacitāti prioritāro projektu apkalpošanai;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atkārtot izvērtēt nepieciešamību pakalpojumu sniedzēju iestādēm uzlikt p</w:t>
            </w:r>
            <w:r w:rsidR="00000000" w:rsidRPr="00000000" w:rsidDel="00000000">
              <w:rPr>
                <w:u w:val="single"/>
                <w:rtl w:val="0"/>
              </w:rPr>
              <w:t xml:space="preserve">apildus administratīvo slogu</w:t>
            </w:r>
            <w:r w:rsidR="00000000" w:rsidRPr="00000000" w:rsidDel="00000000">
              <w:rPr>
                <w:rtl w:val="0"/>
              </w:rPr>
              <w:t xml:space="preserve"> par nosacījumu par atskaitīšanos reizi ceturksnī par tām pieejamo kapacitāti prioritāro projektu apkalpošanai, ņemot vērā MK noteikumu 5.punktā noteikto nosacījumu par pakalpojumu sniedzēju rīcību gadījumos, kad prioritārā kārtībā sniedzamā pakalpojuma saņemšanai veidojas šo komersantu rinda, kā arī veikto komersantu kvalifikācijas kritēriju pārskatīšanu. Ja šāda atskaitīšanās ir pamatoti nepieciešama un kritiski svarīga, tad aicinām EM to pienācīgi MK noteikumu projekta anotācijā pamatot un  5.2.1.apakšpunktā noteikt, piemēram, 1 gada termiņu šādai papildus prasībai, pieņemot, ka gada laikā, laikā pakalpojumu sniedzējas iestādes būs sakārtojušas savas kapacitātes jautājumus.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05.01.2026.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05.01.2026.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