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1.3.apakšpunkta “Pašreizējā situācija, problēmas un risinājumi” sadaļas  “Problēmas un risinājumi” risinājuma apraksta pirmās rindkopas pēdējā teikumā paskaidrots: "Turpretī noteikumu projekta 2.19.apakšpunkts nosaka, ka VID sniedz informāciju par personām, kuras gūst ienākumu no intelektuālā īpašuma iesniedzot gada ienākuma deklarāciju." Savukārt noteikumu projekta 2.19. apakšpunktā  paredzēts, ka VID aģentūrai sniedz informāciju par personām, kuras gūst ienākumu no intelektuālā īpašuma, kuras iesniedz VID autoratlīdzības saņēmēja gada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salāgojot anotācijas tekstu ar noteikumu projektu, anotācijā norādot, ka VID sniedz informāciju par personām, kuras gūst ienākumu no intelektuālā īpašuma iesniedzot "autoratlīdzības saņēmēja gada deklarāciju".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Turpretī noteikumu projekta 2.19.apakšpunkts paredz, ka VID sniedz informāciju par personām, kuras gūst ienākumu no intelektuālā īpašuma iesniedzot autoratlīdzības saņēmēja gada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Gora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jāpapildina ar VID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jāveic izmaiņas VID informācijas sistēmās, tad datu apmaiņas risinājuma aptuvenās VID izmaksas ir 43 560 </w:t>
            </w:r>
            <w:r w:rsidR="00000000" w:rsidRPr="00000000" w:rsidDel="00000000">
              <w:rPr>
                <w:i w:val="1"/>
                <w:rtl w:val="0"/>
              </w:rPr>
              <w:t xml:space="preserve">euro</w:t>
            </w:r>
            <w:r w:rsidR="00000000" w:rsidRPr="00000000" w:rsidDel="00000000">
              <w:rPr>
                <w:rtl w:val="0"/>
              </w:rPr>
              <w:t xml:space="preserve">. Lūdzam papildināt anotācijas 3.sadaļas tabulu 2025.gads "saskaņā ar valsts budžetu kārtējam gadam" un norādīt Budžeta ieņēmumi un Budžeta izdevumi 43 560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anotācijas 3.sadaļas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2025.gadam 43 560 </w:t>
            </w:r>
            <w:r w:rsidR="00000000" w:rsidRPr="00000000" w:rsidDel="00000000">
              <w:rPr>
                <w:i w:val="1"/>
                <w:rtl w:val="0"/>
              </w:rPr>
              <w:t xml:space="preserve">euro</w:t>
            </w:r>
            <w:r w:rsidR="00000000" w:rsidRPr="00000000" w:rsidDel="00000000">
              <w:rPr>
                <w:rtl w:val="0"/>
              </w:rPr>
              <w:t xml:space="preserve"> apmērā tiks nodrošināts Finanšu ministrijas pamatbudžeta programmas 33.00.00 “Valsts ieņēmumu un muitas politikas nodrošināšana” piešķirto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Eltermane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informāciju par personām, kuras gūst ienākumu no intelektuālā īpašuma, kuras iesniedz Valsts ieņēmumu dienestam autoratlīdzības saņēmēja gada deklarāciju un valsts sociālās apdrošināšanas obligātās iemaksas veic vienu reizi gadā, informāciju par ienākumu no intelektuālā īpašuma un no tā veiktajām valsts sociālās apdrošināšanas obligātajām iemaksām par periodu no 2021.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punkts paredz papildināt ar 2.19. apakšpunktu šādā redakcijā: "2.19. informāciju par personām, kuras gūst ienākumu no intelektuālā īpašuma, kuras iesniedz Valsts ieņēmumu dienestam autoratlīdzības saņēmēja gada deklarāciju un valsts sociālās apdrošināšanas obligātās iemaksas veic vienu reizi gadā, informāciju par ienākumu no intelektuālā īpašuma un no tā veiktajām valsts sociālās apdrošināšanas obligātajām iemaksām par periodu no 2021.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datu apmaiņas procesā uz VSAA tiek nosūtīta ienākuma daļa, kas ir novirzīta (attiecināta) uz valsts sociālās apdrošināšanas obligātajām iemaksām atbilstoši IIN sadalījumam izmaksas periodā (atbilstoši likuma "Par iedzīvotāju ienākuma nodokli" Pārejas noteikumu 171.punktam).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2.19. apakšpunkta piedāvātajā redakcijā "un no tā veiktajām valsts sociālās apdrošināšanas obligātajām iemaksām" vārdu "veiktās" iemaksas var nolasīt kā "samaksātas" iemaksas.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2.19. informāciju par personām, kuras gūst ienākumu no intelektuālā īpašuma, kuras iesniedz Valsts ieņēmumu dienestam autoratlīdzības saņēmēja gada deklarāciju un valsts sociālās apdrošināšanas obligātās iemaksas veic vienu reizi gadā, informāciju par ienākumu no intelektuālā īpašuma un uz valsts sociālās apdrošināšanas obligātajām iemaksām attiecināto nodokļa daļu atbilstoši sadalījumam par periodu no 2021.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Gora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tostarp ir uzsvērts, ka projekts izstrādāts,</w:t>
            </w:r>
            <w:r w:rsidR="00000000" w:rsidRPr="00000000" w:rsidDel="00000000">
              <w:rPr>
                <w:b w:val="1"/>
                <w:rtl w:val="0"/>
              </w:rPr>
              <w:t xml:space="preserve"> lai sabalansētu </w:t>
            </w:r>
            <w:r w:rsidR="00000000" w:rsidRPr="00000000" w:rsidDel="00000000">
              <w:rPr>
                <w:rtl w:val="0"/>
              </w:rPr>
              <w:t xml:space="preserve">Ministru kabineta 2010.gada 5.oktobra </w:t>
            </w:r>
            <w:r w:rsidR="00000000" w:rsidRPr="00000000" w:rsidDel="00000000">
              <w:rPr>
                <w:b w:val="1"/>
                <w:rtl w:val="0"/>
              </w:rPr>
              <w:t xml:space="preserve">noteikumos </w:t>
            </w:r>
            <w:r w:rsidR="00000000" w:rsidRPr="00000000" w:rsidDel="00000000">
              <w:rPr>
                <w:rtl w:val="0"/>
              </w:rPr>
              <w:t xml:space="preserve">Nr.951 "Kārtība, kādā Valsts sociālās apdrošināšanas aģentūra reģistrē valsts sociālās apdrošināšanas obligātās iemaksas un apmainās ar Valsts ieņēmumu dienestu ar ziņām par šīm iemaksām un pārmaksāto iedzīvotāju ienākuma nodokli" </w:t>
            </w:r>
            <w:r w:rsidR="00000000" w:rsidRPr="00000000" w:rsidDel="00000000">
              <w:rPr>
                <w:b w:val="1"/>
                <w:rtl w:val="0"/>
              </w:rPr>
              <w:t xml:space="preserve">noteikto tiesisko regulējumu ar </w:t>
            </w:r>
            <w:r w:rsidR="00000000" w:rsidRPr="00000000" w:rsidDel="00000000">
              <w:rPr>
                <w:rtl w:val="0"/>
              </w:rPr>
              <w:t xml:space="preserve">2017.gada 23.novembra </w:t>
            </w:r>
            <w:r w:rsidR="00000000" w:rsidRPr="00000000" w:rsidDel="00000000">
              <w:rPr>
                <w:b w:val="1"/>
                <w:rtl w:val="0"/>
              </w:rPr>
              <w:t xml:space="preserve">likumā</w:t>
            </w:r>
            <w:r w:rsidR="00000000" w:rsidRPr="00000000" w:rsidDel="00000000">
              <w:rPr>
                <w:rtl w:val="0"/>
              </w:rPr>
              <w:t xml:space="preserve"> "Grozījumi likumā "Par nodokļiem un nodevām"" </w:t>
            </w:r>
            <w:r w:rsidR="00000000" w:rsidRPr="00000000" w:rsidDel="00000000">
              <w:rPr>
                <w:b w:val="1"/>
                <w:rtl w:val="0"/>
              </w:rPr>
              <w:t xml:space="preserve">noteikto regulējumu attiecībā uz vienotā nodokļu konta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kuri no noteikuma projektā iekļautajiem grozījumiem ar minēto pamatojumu ir saistīti.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izziņu par Valsts ieņēmumu dienesta pārbaudē (auditā) aprēķinātajiem darba ienākumiem un valsts sociālās apdrošināšanas obligātajām iemaksām (sociālo nodokli) (</w:t>
            </w:r>
            <w:r w:rsidR="00000000" w:rsidRPr="00000000" w:rsidDel="00000000">
              <w:rPr>
                <w:rtl w:val="0"/>
              </w:rPr>
              <w:t xml:space="preserve">3.</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23.pantu Valsts ieņēmumu dienests ir tiesīgs veikt nodokļu administrācijas pārbaudi triju gadu laikā no normatīvajos aktos noteiktā maksāšanas termiņa, bet, pārbaudot transfertcenas atbilstību tirgus cenai (vērtībai) vai hibrīdneatbilstības, - piecu gadu laikā pēc normatīvajos aktos noteiktā maksāšanas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sociālais nodoklis bija no 1991.gada 1.janvāra līdz 1997.gada 31.decembrim, šobrīd vairs nepastāv tiesiska iespēja Valsts ieņēmumu dienestam veikt nodokļu administrācijas pārbaudi attiecībā uz minēto nodokli, un attiecīgi - nepastāv arī iespēja, ka Valsts ieņēmumu dienests varētu sniegt aģentūrai informāciju par Valsts ieņēmumu dienesta nodokļu administrācijas pārbaudē aprēķināto sociālo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minētā punkta redakciju, vai arī - ja šādu informāciju aģentūra tomēr saņem - anotācijā skaidrot, kādos gadījumos šī informācija tiek saņemta.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izziņu par Valsts ieņēmumu dienesta pārbaudē (auditā) aprēķinātajiem darba ienākumiem un valsts sociālās apdrošināšanas obligātajām iemaksām (sociālo nodokli) (</w:t>
            </w:r>
            <w:r w:rsidR="00000000" w:rsidRPr="00000000" w:rsidDel="00000000">
              <w:rPr>
                <w:rtl w:val="0"/>
              </w:rPr>
              <w:t xml:space="preserve">3.</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2023.gada 30.jūniju stājās spēkā likuma "Par nodokļiem un nodevām" grozījumi, to papildinot ar jaunu nodokļu administrācijas pārbaudes veidu – nodokļu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likumprojekta "Grozījumi likumā “Par nodokļiem un nodevām"" (Nr.2/Lp14) anotācijā, iestādes ziņā ir noteikt, kurš no nodokļu administrācijas pārbaudes veidiem – nodokļu kontrole vai nodokļu revīzija (audits) – konkrētajā gadījumā ir piemērotākais, lai pārbaudītu nodokļu maksājumu aprēķināšanas vai maksāšanas pareizību un atbilstību normatīvajiem aktiem. Ja iestādes iegūto faktu kopums ir pietiekams nodokļu rēķina izdošanai, vai, ja konstatēto pārkāpumu vai neatbilstību ir iespēja novērst pašam nodokļu maksātājam, Valsts ieņēmumu dienests var izvēlēties veikt nodokļu kontroli, savukārt, ja būs nepieciešama padziļināta informācijas iegūšana un plašāka faktu noskaidrošana (piemēram, iegūstot informāciju arī no trešajām personām, tajā skaitā, ārvalstu nodokļu administrācijām vai citām kompetentām ārvalstu iestādēm), kā piemērotākā nodokļu administrācijas pārbaude var tikt noteikta nodokļu revīzija (audits).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2.6.apakšpunktu redakcionāli saskaņot ar likumā "Par nodokļiem un nodevām"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apsverami divi iespējamie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1.varianta redakcija (ievērojot to, ka gan nodokļu revīzija (audits), gan nodokļu kontrole ir nodokļu administrācijas pārbaude) – izziņu par Valsts ieņēmumu dienesta </w:t>
            </w:r>
            <w:r w:rsidR="00000000" w:rsidRPr="00000000" w:rsidDel="00000000">
              <w:rPr>
                <w:b w:val="1"/>
                <w:rtl w:val="0"/>
              </w:rPr>
              <w:t xml:space="preserve">nodokļu administrācijas pārbaudē</w:t>
            </w:r>
            <w:r w:rsidR="00000000" w:rsidRPr="00000000" w:rsidDel="00000000">
              <w:rPr>
                <w:rtl w:val="0"/>
              </w:rPr>
              <w:t xml:space="preserve"> aprēķinātajiem darba ienākumiem un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2.varianta redakcija - izziņu par Valsts ieņēmumu dienesta </w:t>
            </w:r>
            <w:r w:rsidR="00000000" w:rsidRPr="00000000" w:rsidDel="00000000">
              <w:rPr>
                <w:b w:val="1"/>
                <w:rtl w:val="0"/>
              </w:rPr>
              <w:t xml:space="preserve">nodokļu kontrolē vai nodokļu revīzijā (auditā)</w:t>
            </w:r>
            <w:r w:rsidR="00000000" w:rsidRPr="00000000" w:rsidDel="00000000">
              <w:rPr>
                <w:rtl w:val="0"/>
              </w:rPr>
              <w:t xml:space="preserve"> aprēķinātajiem darba ienākumiem un valsts sociālās apdrošināšanas obligātajām iemaksām.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informāciju par precizēto mikrouzņēmuma ceturkšņa deklarāciju, kura precizēta saskaņā ar Mikrouzņēmuma nodokļa likuma 7. pantu sesto daļu par periodu no 2021.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8. punkts paredz papildināt Ministru kabineta noteikumus ar 2.17. apakšpunktu šādā redakcijā: "</w:t>
            </w:r>
            <w:r w:rsidR="00000000" w:rsidRPr="00000000" w:rsidDel="00000000">
              <w:rPr>
                <w:i w:val="1"/>
                <w:rtl w:val="0"/>
              </w:rPr>
              <w:t xml:space="preserve">2.17. informāciju par precizēto mikrouzņēmuma ceturkšņa deklarāciju, kura precizēta saskaņā ar Mikrouzņēmum</w:t>
            </w:r>
            <w:r w:rsidR="00000000" w:rsidRPr="00000000" w:rsidDel="00000000">
              <w:rPr>
                <w:b w:val="1"/>
                <w:i w:val="1"/>
                <w:u w:val="single"/>
                <w:rtl w:val="0"/>
              </w:rPr>
              <w:t xml:space="preserve">a</w:t>
            </w:r>
            <w:r w:rsidR="00000000" w:rsidRPr="00000000" w:rsidDel="00000000">
              <w:rPr>
                <w:i w:val="1"/>
                <w:rtl w:val="0"/>
              </w:rPr>
              <w:t xml:space="preserve"> nodokļa likuma 7. pant</w:t>
            </w:r>
            <w:r w:rsidR="00000000" w:rsidRPr="00000000" w:rsidDel="00000000">
              <w:rPr>
                <w:b w:val="1"/>
                <w:i w:val="1"/>
                <w:u w:val="single"/>
                <w:rtl w:val="0"/>
              </w:rPr>
              <w:t xml:space="preserve">u</w:t>
            </w:r>
            <w:r w:rsidR="00000000" w:rsidRPr="00000000" w:rsidDel="00000000">
              <w:rPr>
                <w:i w:val="1"/>
                <w:rtl w:val="0"/>
              </w:rPr>
              <w:t xml:space="preserve"> sesto daļu par periodu no 2021. gada 1. jūlija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2.17. punktu šādā redakcijā: "</w:t>
            </w:r>
            <w:r w:rsidR="00000000" w:rsidRPr="00000000" w:rsidDel="00000000">
              <w:rPr>
                <w:i w:val="1"/>
                <w:rtl w:val="0"/>
              </w:rPr>
              <w:t xml:space="preserve">2.17. informāciju par precizēto mikrouzņēmuma ceturkšņa deklarāciju, kura precizēta saskaņā ar Mikrouzņēmum</w:t>
            </w:r>
            <w:r w:rsidR="00000000" w:rsidRPr="00000000" w:rsidDel="00000000">
              <w:rPr>
                <w:b w:val="1"/>
                <w:i w:val="1"/>
                <w:u w:val="single"/>
                <w:rtl w:val="0"/>
              </w:rPr>
              <w:t xml:space="preserve">u</w:t>
            </w:r>
            <w:r w:rsidR="00000000" w:rsidRPr="00000000" w:rsidDel="00000000">
              <w:rPr>
                <w:i w:val="1"/>
                <w:rtl w:val="0"/>
              </w:rPr>
              <w:t xml:space="preserve"> nodokļa likuma 7. pant</w:t>
            </w:r>
            <w:r w:rsidR="00000000" w:rsidRPr="00000000" w:rsidDel="00000000">
              <w:rPr>
                <w:b w:val="1"/>
                <w:i w:val="1"/>
                <w:u w:val="single"/>
                <w:rtl w:val="0"/>
              </w:rPr>
              <w:t xml:space="preserve">a</w:t>
            </w:r>
            <w:r w:rsidR="00000000" w:rsidRPr="00000000" w:rsidDel="00000000">
              <w:rPr>
                <w:i w:val="1"/>
                <w:rtl w:val="0"/>
              </w:rPr>
              <w:t xml:space="preserve"> sesto daļu par periodu no 2021. gada 1. jūlija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2.6.</w:t>
            </w:r>
            <w:r w:rsidR="00000000" w:rsidRPr="00000000" w:rsidDel="00000000">
              <w:rPr>
                <w:rtl w:val="0"/>
              </w:rPr>
              <w:t xml:space="preserve">apakšpunktā minēto izziņu (elektroniski) – ne vēlāk kā 10 darbdienu laikā pēc attiecīgo ziņu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3.3.apakšpunkta redakciju, jo no tā nav saprotams, ko nozīmē laikposms "ne vēlāk kā 10 darbdienu laikā pēc attiecīgo ziņu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kā jau tas arī izriet no noteikumu 2.6.apakšpunkta, Valsts ieņēmumu dienests aģentūrai sniedz informāciju par </w:t>
            </w:r>
            <w:r w:rsidR="00000000" w:rsidRPr="00000000" w:rsidDel="00000000">
              <w:rPr>
                <w:b w:val="1"/>
                <w:rtl w:val="0"/>
              </w:rPr>
              <w:t xml:space="preserve">Valsts ieņēmumu dienesta nodokļu administrācijas pārbaudē</w:t>
            </w:r>
            <w:r w:rsidR="00000000" w:rsidRPr="00000000" w:rsidDel="00000000">
              <w:rPr>
                <w:rtl w:val="0"/>
              </w:rPr>
              <w:t xml:space="preserve"> aprēķinātajiem darba ienākumiem un valsts sociālās apdrošināšanas obligātajām iemaksām (sociālo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šī ir informācija, kura jau ir Valsts ieņēmumu dienesta rīcībā, nevis informācija, kuru Valsts ieņēmumu dienests iegūst kā ziņas no cita subjekta, kā tas ir, piemēram, noteikumu 2.1., 2.2. vai 2.3.apakšpunkta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Valsts ieņēmumu dienests veic nodokļu administrācijas pārbaudi administratīvā procesa ietvaros, tā rezultātā pieņemot lēmumu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40.panta pirmo daļu, ja ir saņemts iesniegums par nodokļu administrācijas pārbaudes rezultātā pieņemtā lēmuma apstrīdēšanu, nodokļu administrācijas amatpersonas lēmuma izpilde tiek apturēta uz iesnieguma pirmstiesas izskatīšanas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nodokļu administrācijas pārbaudes rezultātā pieņemtais lēmums stājas spēkā tikai pēc tam, kad tas ir kļuvis neapstrīdams vai ir pārsūdzēts tiesā un tā darbība nav apturēta.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noteikumu 3.3.apakšpunkta redakcijas nav īsti saprotams sākuma atskaites punkts informācijas sniegšanai. Proti, vai šis atskaites punkts ir Valsts ieņēmumu dienesta nodokļu administrācijas pārbaudē pieņemtā lēmuma datums vai šī lēmuma spēkā stāšanās datums, vai varbūt kāds cits datums, no kura tiek rēķinātas normā noteiktās 10 darbdienas informācijas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pielikuma nosaukumu redakcionāli saskaņot ar likumā "Par nodokļiem un nodevām"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apsverami divi iespējamie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1.varianta redakcija (ievērojot to, ka gan nodokļu revīzija (audits), gan nodokļu kontrole ir nodokļu administrācijas pārbaude) – Izziņa par Valsts ieņēmumu dienesta </w:t>
            </w:r>
            <w:r w:rsidR="00000000" w:rsidRPr="00000000" w:rsidDel="00000000">
              <w:rPr>
                <w:b w:val="1"/>
                <w:rtl w:val="0"/>
              </w:rPr>
              <w:t xml:space="preserve">nodokļu administrācijas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aprēķinātajiem darba ienākumiem un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Izziņa par Valsts ieņēmumu dienesta</w:t>
            </w:r>
            <w:r w:rsidR="00000000" w:rsidRPr="00000000" w:rsidDel="00000000">
              <w:rPr>
                <w:b w:val="1"/>
                <w:rtl w:val="0"/>
              </w:rPr>
              <w:t xml:space="preserve"> nodokļu kontrolē vai nodokļu revīzijā (auditā)</w:t>
            </w:r>
            <w:r w:rsidR="00000000" w:rsidRPr="00000000" w:rsidDel="00000000">
              <w:rPr>
                <w:rtl w:val="0"/>
              </w:rPr>
              <w:t xml:space="preserve"> aprēķinātajiem darba ienākumiem un valsts sociālās apdrošināšanas obligātajām iemaksām.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25-TA-1695</w:t>
    </w:r>
    <w:r>
      <w:br/>
    </w:r>
    <w:r w:rsidR="00000000" w:rsidRPr="00000000" w:rsidDel="00000000">
      <w:rPr>
        <w:rtl w:val="0"/>
      </w:rPr>
      <w:t xml:space="preserve">Izdrukāts 05.08.2025.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25-TA-1695</w:t>
    </w:r>
    <w:r>
      <w:br/>
    </w:r>
    <w:r w:rsidR="00000000" w:rsidRPr="00000000" w:rsidDel="00000000">
      <w:rPr>
        <w:rtl w:val="0"/>
      </w:rPr>
      <w:t xml:space="preserve">Izdrukāts 05.08.2025.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Atzinumi_25-TA-1695.docx</dc:title>
</cp:coreProperties>
</file>

<file path=docProps/custom.xml><?xml version="1.0" encoding="utf-8"?>
<Properties xmlns="http://schemas.openxmlformats.org/officeDocument/2006/custom-properties" xmlns:vt="http://schemas.openxmlformats.org/officeDocument/2006/docPropsVTypes"/>
</file>