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i w:val="1"/>
          <w:rtl w:val="0"/>
        </w:rPr>
        <w:t xml:space="preserve">In vitro</w:t>
      </w:r>
      <w:r w:rsidR="00000000" w:rsidRPr="00000000" w:rsidDel="00000000">
        <w:rPr>
          <w:rtl w:val="0"/>
        </w:rPr>
        <w:t xml:space="preserve"> diagnostikas medicīnisko ierīču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06.09.2023. 16.41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22-TA-398</w:t>
    </w:r>
    <w:r>
      <w:br/>
    </w:r>
    <w:r w:rsidR="00000000" w:rsidRPr="00000000" w:rsidDel="00000000">
      <w:rPr>
        <w:rtl w:val="0"/>
      </w:rPr>
      <w:t xml:space="preserve">Izdrukāts 06.09.2023. 16.41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