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 izmēģinājuma numura zīmes. Izmēģinājuma numura piešķiršanu apliecina izmēģinājuma numura karte, kura izsniegta uz termiņu, kas nepārsniedz vienu gadu. Izmēģinājuma numura zīmes izsniedz CSDD Reģistrācijas departamentā, noslēdzot līgumu par izmēģinājuma numuru 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2010. gada 30. novembra noteikumos Nr. 1080 "Transportlīdzekļu reģistrācijas noteikumi"" (turpmāk – projekts) 1.1. apakšpunktā ietvertajā Ministru kabineta 2010. gada 30. novembra noteikumu Nr. 1080 "Transportlīdzekļu reģistrācijas noteikumi" 13.3. apakšpunktā ir minēts, ka izmēģinājuma numura zīmes izsniegs, noslēdzot līgumu par izmēģinājuma numuru izmantošanu. Vēršam uzmanību uz to, ka transportlīdzekļu numura zīmju izsniegšana ir darbība valsts pārvaldes jomā, kas parasti tiek regulēta ar administratīvo aktu vai faktisko rīcību. Publiski tiesisko attiecību ietvaros ir iespējams arī slēgt publisko tiesību līgumu. Ņemot vērā to, ka projekta sākotnējās ietekmes novērtējuma ziņojumā (turpmāk – anotācija) nav ietverta informācija par to, kādu līgumu paredzēts slēgt un kāpēc tas ir jāslēdz, lūdzam ar attiecīgu pamatojumu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2., 3., 6., 7., 8., 9. un 10.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 punktā ietvertās atsauces uz projekta punktiem, kas stāsies spēkā 2025. gada 1. novembrī, ņemot vērā to, ka projektam ir tikai 1. un 2. punkts, tādējādi visticamāk ir nepieciešams paredzēt atsauces uz projekta 1. punkta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apakšsadaļā "Risinājuma apraksts" svītrot pēdējās divas rindkopas, kurās ir minēts, ka projekts paredz grozījumus, kas saistīti ar vārdu "pielaides ceļu satiksmē" aizstāšanu ar vārdiem "atļaujas piedalīties ceļu satiksmē" un tehniskās apskates uzlīmēm, ņemot vērā to, ka projekts šādu regulējumu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04.03.2025. 11.17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04.03.2025. 11.17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Atzinumi_25-TA-440.docx</dc:title>
</cp:coreProperties>
</file>

<file path=docProps/custom.xml><?xml version="1.0" encoding="utf-8"?>
<Properties xmlns="http://schemas.openxmlformats.org/officeDocument/2006/custom-properties" xmlns:vt="http://schemas.openxmlformats.org/officeDocument/2006/docPropsVTypes"/>
</file>