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šo tiesību aktu un iepriekš pausto viedokli (iebildumu) lūdz ņemt vērā kā priekšlikumu.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