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25-TA-3077: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3. maija noteikumos Nr. 333 "Kārtība, kādā plānojami un uzskaitāmi ieņēmumi no maksas pakalpojumiem un ar šo pakalpojumu sniegšanu saistītie izdevumi, kā arī maksas pakalpojumu izcenojumu noteikšanas metodika un izcenojumu apstiprināšanas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Triju darbdienu laikā pēc tam, kad apstiprināts attiecīgais iestādes vai valsts aģentūras sniegto maksas pakalpojumu cenrādis, maksas pakalpojumu sniedzējs atbilstoši normatīvo aktu prasībām par informācijas ievietošanu internetā un vienotajā pakalpojumu portālā ietvertās informācijas aktualizāciju nodrošina attiecīgās informācijas publicēšanu par maksas pakalpojumiem, to cenām un to izcenojumu aprēķinu pieejamību vienotajā valsts un pašvaldību pakalpojumu portāla (www.latvija.lv) publisko pakalpojumu katalogā (turpmāk – katalogs), savukārt savā vai ministrijas (citas centrālās valsts iestādes) tīmekļa vietnē ietver saiti uz attiecīgo maksas pakalpojumu aprakstu katalogā un informāciju par maksas pakalpojumu izcenojumu aprēķiniem.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 punktu nosakot, ka cenrādis ir jāpievieno VIRSIS Vienotā reģistra pakalpojumu kartītei kā fails, vai saite uz attiecīgās iestādes tīmekļa vietu, kur cenrādis ir publicēts.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Triju darbdienu laikā pēc tam, kad apstiprināts attiecīgais iestādes vai valsts aģentūras sniegto maksas pakalpojumu cenrādis, maksas pakalpojumu sniedzējs atbilstoši normatīvo aktu prasībām par informācijas ievietošanu internetā un saskaņā ar normatīvo aktu prasībām attiecībā uz pakalpojumu uzskaites, kvalitātes kontroles un sniegšanas kārtību, Valsts vienotā reģistrā (VIRSIS) konkrētā maksas pakalpojuma kartītei pievieno cenrādi vai kartītē norāda saiti uz attiecīgās iestādes tīmekļa vietu, kur cenrādis ir publicēts, tādējādi nodrošinot pieejamību centralizētajos pakalpojumu katalogos, tostarp latvija.gov.lv un business.gov.lv. Savukārt savā vai ministrijas (citas centrālās valsts iestādes) tīmekļa vietnē ietver saiti uz attiecīgo maksas pakalpojumu aprakstu attiecīgajā katalogā un informāciju par maksas pakalpojumu izcenojumu aprēķiniem.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Seisuma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2011. gada 3. maija noteikumos Nr. 333 "Kārtība, kādā plānojami un uzskaitāmi ieņēmumi no maksas pakalpojumiem un ar šo pakalpojumu sniegšanu saistītie izdevumi, kā arī maksas pakalpojumu izcenojumu noteikšanas metodika un izcenojumu apstiprināšanas kārtība"" (25-TA-3077) anotācijā norādīts šāds skaidrojums: "Tā kā tagad ir iespējami divi varianti, kā apstiprināt maksas pakalpojumu cenrāžus, tad noteikumu Nr.333 16.punktā tiek atrunāta kārtība, kādā tiek sagatavoti un virzīti maksas pakalpojumu cenrāža projekti. Šie divi varianti ir - ja cenrādi apstiprina iestāde (šeit ir domāta gan nozares ministrija, gan iestāde kā padotības iestāde (piemēram muzejs)) un ja to apstiprina Ministru kabinets (piemēram, ja nepieciešama politiskā izšķiršanās vai kas skar starpnozaru jautājumus un vairāku atbildīgo iestāžu kompetences jautājumus, vai arī ja to paredz specifisks likums).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skaidrību, lūdzam paskaidrot detalizētāk anotācijā minēto informāciju " ja cenrādi apstiprina iestāde (šeit ir domāta gan nozares ministrija, gan iestāde kā padotības iestāde" - vai šādā gadījumā arī ministrijas padotības iestādes vadītājs būtu tiesīgs apstiprināt cenrādi un vai padotības iestāde ir uzskatāma par centrālo valsts iestādi Likuma par budžetu un finanšu vadību 5.panta divpadsmitās daļas izpratnē.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Artis Broks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Triju darbdienu laikā pēc tam, kad apstiprināts attiecīgais iestādes vai valsts aģentūras sniegto maksas pakalpojumu cenrādis, maksas pakalpojumu sniedzējs atbilstoši normatīvo aktu prasībām par informācijas ievietošanu internetā un vienotajā pakalpojumu portālā ietvertās informācijas aktualizāciju nodrošina attiecīgās informācijas publicēšanu par maksas pakalpojumiem, to cenām un to izcenojumu aprēķinu pieejamību vienotajā valsts un pašvaldību pakalpojumu portāla (www.latvija.lv) publisko pakalpojumu katalogā (turpmāk – katalogs), savukārt savā vai ministrijas (citas centrālās valsts iestādes) tīmekļa vietnē ietver saiti uz attiecīgo maksas pakalpojumu aprakstu katalogā un informāciju par maksas pakalpojumu izcenojumu aprēķiniem.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Triju darbdienu laikā pēc tam, kad apstiprināts attiecīgais iestādes vai valsts aģentūras sniegto maksas pakalpojumu cenrādis, maksas pakalpojumu sniedzējs atbilstoši normatīvo aktu prasībām par informācijas ievietošanu internetā un vienotajā pakalpojumu portālā ietvertās informācijas aktualizāciju nodrošina attiecīgās informācijas publicēšanu par maksas pakalpojumiem, to cenām un to izcenojumu aprēķinu pieejamību vienotajā valsts un pašvaldību pakalpojumu portāla (www.latvija.lv) publisko pakalpojumu katalogā (turpmāk – katalogs), savukārt savā vai ministrijas (citas centrālās valsts iestādes) tīmekļa vietnē ietver saiti uz attiecīgo maksas pakalpojumu aprakstu katalogā un informāciju par maksas pakalpojumu izcenojumu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Triju darbdienu laikā pēc attiecīgā iestādes vai valsts aģentūras sniegtā maksas pakalpojumu cenrāža apstiprināšanas, maksas pakalpojumu sniedzējs, ievērojot normatīvo aktu prasības par informācijas ievietošanu internetā un vienotajā pakalpojumu portālā, nodrošina attiecīgās informācijas publicēšanu par maksas pakalpojumiem, to cenām un izcenojumu aprēķinu pieejamību vienotajā valsts un pašvaldību pakalpojumu portāla (www.latvija.lv) publisko pakalpojumu katalogā. Savā vai ministrijas (citas centrālās valsts iestādes) tīmekļa vietnē tiek iekļauta saite uz attiecīgo maksas pakalpojumu aprakstu katalogā un informācija par izcenojumu aprēķiniem, kā arī visa nepieciešamā informācija maksājuma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1.Maksājuma saņēmēja starptautiskais 2.bankas konta numurs (IBAN);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3.Maksājuma saņēmēja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4.Maksājuma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5.Maksājuma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Sergejs Ņikitjuks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Maksas pakalpojumu cenrādī var norādīt maksāšanas kārtību, atvieglojumus, atbrīvojumus, to piemērošanas nosacījumus un citus īpašos nosacījumus. Maksas pakalpojumu cenas noformē kā vispārīga administratīva akta (lēmuma par maksas pakalpojumu cenrādi) vai Ministru kabineta noteikumu pielikumu saskaņā ar šo noteikumu </w:t>
            </w:r>
            <w:r w:rsidR="00000000" w:rsidRPr="00000000" w:rsidDel="00000000">
              <w:rPr>
                <w:rtl w:val="0"/>
              </w:rPr>
              <w:t xml:space="preserve">2.</w:t>
            </w:r>
            <w:r w:rsidR="00000000" w:rsidRPr="00000000" w:rsidDel="00000000">
              <w:rPr>
                <w:rtl w:val="0"/>
              </w:rPr>
              <w:t xml:space="preserve">pielikumu</w:t>
            </w:r>
            <w:r w:rsidR="00000000" w:rsidRPr="00000000" w:rsidDel="00000000">
              <w:rPr>
                <w:rtl w:val="0"/>
              </w:rPr>
              <w:t xml:space="preserve">, vai apraksta maksas pakalpojumu cenrādī bez pielikuma, saglabājot šo noteikumu </w:t>
            </w:r>
            <w:r w:rsidR="00000000" w:rsidRPr="00000000" w:rsidDel="00000000">
              <w:rPr>
                <w:rtl w:val="0"/>
              </w:rPr>
              <w:t xml:space="preserve">2.</w:t>
            </w:r>
            <w:r w:rsidR="00000000" w:rsidRPr="00000000" w:rsidDel="00000000">
              <w:rPr>
                <w:rtl w:val="0"/>
              </w:rPr>
              <w:t xml:space="preserve">pielikumā</w:t>
            </w:r>
            <w:r w:rsidR="00000000" w:rsidRPr="00000000" w:rsidDel="00000000">
              <w:rPr>
                <w:rtl w:val="0"/>
              </w:rPr>
              <w:t xml:space="preserve"> uzskaitīto pozīciju būtību. Maksas pakalpojumu izcenojumu aprēķinus publicē šo noteikumu </w:t>
            </w:r>
            <w:r w:rsidR="00000000" w:rsidRPr="00000000" w:rsidDel="00000000">
              <w:rPr>
                <w:rtl w:val="0"/>
              </w:rPr>
              <w:t xml:space="preserve">3.</w:t>
            </w:r>
            <w:r w:rsidR="00000000" w:rsidRPr="00000000" w:rsidDel="00000000">
              <w:rPr>
                <w:rtl w:val="0"/>
              </w:rPr>
              <w:t xml:space="preserve">punktā</w:t>
            </w:r>
            <w:r w:rsidR="00000000" w:rsidRPr="00000000" w:rsidDel="00000000">
              <w:rPr>
                <w:rtl w:val="0"/>
              </w:rPr>
              <w:t xml:space="preserve"> minētajās tīmekļa vietnēs, un norāda anotācijā, ja cenrādis tiek virzīts šo noteikumu </w:t>
            </w:r>
            <w:r w:rsidR="00000000" w:rsidRPr="00000000" w:rsidDel="00000000">
              <w:rPr>
                <w:rtl w:val="0"/>
              </w:rPr>
              <w:t xml:space="preserve">16.2.</w:t>
            </w:r>
            <w:r w:rsidR="00000000" w:rsidRPr="00000000" w:rsidDel="00000000">
              <w:rPr>
                <w:rtl w:val="0"/>
              </w:rPr>
              <w:t xml:space="preserve">apakšpunktā</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Maksas pakalpojumu cenrādī var norādīt maksāšanas kārtību, atvieglojumus, atbrīvojumus, to piemērošanas nosacījumus un citus īpašos nosacījumus. Maksas pakalpojumu cenas noformē kā vispārīga administratīva akta (lēmuma par maksas pakalpojumu cenrādi) vai Ministru kabineta noteikumu pielikumu saskaņā ar šo noteikumu 2.pielikumu, vai apraksta maksas pakalpojumu cenrādī bez pielikuma, saglabājot šo noteikumu 2.pielikumā uzskaitīto pozīciju būtību. Maksas pakalpojumu izcenojumu aprēķinus publicē šo noteikumu 3.punktā minētajās tīmekļa vietnēs, un norāda anotācijā, ja cenrādis tiek virzīts šo noteikumu 16.2.apakšpunktā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Maksas pakalpojumu cenrādī norāda maksāšanas kārtību, atvieglojumus, atbrīvojumus, to piemērošanas nosacījumus un citus īpašos nosacījumus. Maksas pakalpojumu cenas noformē kā vispārīga administratīva akta (lēmuma par maksas pakalpojumu cenrādi) vai Ministru kabineta noteikumu pielikumu saskaņā ar šo noteikumu 2.pielikumu, vai apraksta maksas pakalpojumu cenrādī bez pielikuma, saglabājot šo noteikumu 2.pielikumā uzskaitīto pozīciju būtību. Maksas pakalpojumu izcenojumu aprēķinus publicē šo noteikumu 3.punktā minētajās tīmekļa vietnēs, un norāda anotācijā, ja cenrādis tiek virzīts šo noteikumu 16.2.apakšpunktā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Sergejs Ņikitjuks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25-TA-3077</w:t>
    </w:r>
    <w:r>
      <w:br/>
    </w:r>
    <w:r w:rsidR="00000000" w:rsidRPr="00000000" w:rsidDel="00000000">
      <w:rPr>
        <w:rtl w:val="0"/>
      </w:rPr>
      <w:t xml:space="preserve">Izdrukāts 13.03.2026. 13.06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25-TA-3077</w:t>
    </w:r>
    <w:r>
      <w:br/>
    </w:r>
    <w:r w:rsidR="00000000" w:rsidRPr="00000000" w:rsidDel="00000000">
      <w:rPr>
        <w:rtl w:val="0"/>
      </w:rPr>
      <w:t xml:space="preserve">Izdrukāts 13.03.2026. 13.06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Atzinumi_25-TA-3077.docx</dc:title>
</cp:coreProperties>
</file>

<file path=docProps/custom.xml><?xml version="1.0" encoding="utf-8"?>
<Properties xmlns="http://schemas.openxmlformats.org/officeDocument/2006/custom-properties" xmlns:vt="http://schemas.openxmlformats.org/officeDocument/2006/docPropsVTypes"/>
</file>