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projektu atbilstoši 31.08.2023. saņemtajiem Eiropas Komisijas komentāriem.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17.3.2. komercdarbības atbalsta nosacījumu ievērošanas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17.3.2 apakšpunkta redakciju, ņemot vērā 24.07.2023. atzinumā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nosacījumu ievērošanas pārbaudes attiecībā uz komercdarbības atbalsta piešķiršanu sadarbības tīklam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iekšējās kontroles sistēmas (iekšējo kārtību) aprakstu vai apliecinājumu par to, ka tiks izstrādāta atbilstoša iekšējā kontroles sistēma, ievērojot šo noteikumu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lūdzam svītrot apakšpunkta daļu "iekšējās kontroles sistēmas (iekšējo kārtību) aprakstu vai" (sk. iepriekš sniegto komentāru izziņas 69.punktā), jo šādā redakcijā veidojas pretruna ar 52.2.apakšpunkta nosacījumu, kas paredz sadarbības tīkla iekšējās kontroles sistēmas iesniegšanu pēc līguma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apliecinājumu par to, ka tiks izstrādāta atbilstoša iekšējā kontroles sistēma, ievērojot šo noteikumu 52.2. apakšpunktā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Lēmumu par projekta iesnieguma apstiprināšanu ar nosacījumu pieņem, ja projekta iesniegumā ir trūkumi, kuri projekta iesniedzējam jānovērš, lai projekta iesniegums pilnībā atbilstu projektu iesniegumu vērtēšanas kritērijiem un projektu varētu atbilstoši īstenot. Ja minētie nosacījumi tiek izpildīti, Aģentūra izdod atzinumu par lēmumā noteikto nosacījumu izpildi un atzinumā par nosacījumu izpildi iekļauj arī informāciju par līgumslēgšanas procesa uzsākšanas nepieciešamību. Līgumslēgšanas procesu uzskāt ne vēlāk kā 30 darba dienu laikā pēc lēmuma pieņemšanas par projekta apstiprināšanu. Projekta iesniegumu noraida, ja kāds no lēmumā noteiktajiem nosacījumiem netiek izpildīts vai netiek izpildīts lēmumā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punkta saturs ir vērsts uz lēmumu par projekta iensieguma apstiprināšanu ar nosacījumu, pēc kura izdod atzinumu par nosacījumu izpildi, tad lūdzam precizēt, ka līgumslēgšanas procesu uzsāk ne vēlāk kā 30 darba dienu laikā pēc atzinuma par nosacījumu izpildi izdošana, nevis lēmuma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minētais finansējums netiek sadalīts pilnībā, tad šīs investīcijas ietvaros nozares ministrija, izvērtējot atlikušo finansējumu, ierosina veidot jaunu atklātu projektu iesniegumu atlasi, atbilstoši šo noteikumu </w:t>
            </w:r>
            <w:r w:rsidR="00000000" w:rsidRPr="00000000" w:rsidDel="00000000">
              <w:rPr>
                <w:rtl w:val="0"/>
              </w:rPr>
              <w:t xml:space="preserve">24.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32.4.apakšpunktu, ņemot vērā, ka noteikumu projekts neparedz iespēju piedāvāt īstenot projektu ar samazinātu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noteikumu projekta otrā pielikuma sadaļas "piezīmes" tekstu "izņemot gadījumus, kad projekta iesniegums ir iesniegts ierobežotas projektu iesniegumu atlases ietvaros, kad attiecīgais kritērijs ir precizējams", ņemot vērā, ka attiecībā uz konkrēto atlasi šāds izņēmums nav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noteikumu projekta otrā pielikuma sesto zemsvītras 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“Pašreizējā situācija, problēmas un risinājumi” nodaļas “Risinājuma apraksts” II apakšnodaļā “Projekta iesniedzējam un sadarbības tīkla dalībniekam noteiktās prasības” norādīts, ka projekta iesniegumu vērtēšanas procesā tiks vērtēta, gan uzņēmumu, gan pētniecības un zināšanu izplatīšanas organizāciju atbilstība komercdarbības atbalsta nosacījumiem. Ņemot vērā, ka aģentūra nepiešķir komercdarbības atbalstu sadarbības tīkla dalībniekiem, bet gan tikai sadarbības tīklam, tad projektu iesniegumu atlases procesā sadarbības tīkla dalībnieku atbilstība komercdarbības atbalsta nosacījumiem netiks pārbaudīta. Lūdzam precizēt, izsakot šādā redakcijā: “Projektu iesniegumu atlases procesā tiks vērtēta sadarbības tīkla atbilstība komercdarbības atbalsta nosacījumiem. Sadarbības tīkla dalībnieku, proti, uzņēmumu un pētniecības un zināšanu izplatīšanas organizāciju atbilstību komercdarbības atbalsta prasībām vērtēs sadarbības tīkls pirms </w:t>
            </w:r>
            <w:r w:rsidR="00000000" w:rsidRPr="00000000" w:rsidDel="00000000">
              <w:rPr>
                <w:i w:val="1"/>
                <w:rtl w:val="0"/>
              </w:rPr>
              <w:t xml:space="preserve">de minimis</w:t>
            </w:r>
            <w:r w:rsidR="00000000" w:rsidRPr="00000000" w:rsidDel="00000000">
              <w:rPr>
                <w:rtl w:val="0"/>
              </w:rPr>
              <w:t xml:space="preserve"> atbalsta piešķiršanas dalībniekam."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04.09.2023.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04.09.2023.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