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 kā arī Eiropas Savienības kohēzijas politikas programmas 2021. – 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54.5. apakšpunktā norādīta atsauce uz nesaistošiem dokumentiem (vadlīnijām). Ņemot vērā minēto, lūdzam visā noteikumu projektā svītrot atsauces uz nesaistošiem dokumentiem (vadlīnijām) un minēto informāciju lūdzam norādīt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Kopīgo noteikumu regulas 2021/1060 47. pantu un 50. pantu un normatīvajiem aktiem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11.04.2024.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11.04.2024.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