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piebraucamā ceļa un stāvvietas izbūvi, un tiem nepieciešamo atmežošanu nekustamajā īpašumā "Stiliņi", Liepupes pagastā, Limbažu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Būvvaldes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informācijas sistēmas izdruka)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(Atmežojamās meža zemes izvietojuma 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izsniegta būvatļauja)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(Meža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(Paredzētās darbības ģenerālplāns)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(Zemkopības ministrijas nekustamie īpašumi izsniegtie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(Ietekmes uz vidi izvērtējums)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(Atmežošanas pieprasījums)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saskaņā ar Meža likuma 41. pantu attiecīgo platību atmežo, ja tas nepieciešams būvniecībai un ja personai ir izdots kompetentas institūcijas administratīvais akts, kas tai piešķir tiesības veikt minētās darbības, un persona ir kompensējusi valstij izdevumus, kas saistīti ar atmežošanas izraisīto negatīvo seku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rīkojuma projektu papildināt ar informāciju par atmežošanu izraisīto negatīvo seku kompensācijas aprēķina apmēru, ko saskaņā ar Ministru kabineta 2012.gada 18.decembra noteikumiem Nr.889 "Noteikumi par atmežošanas kompensācijas noteikšanas kritērijiem, aprēķināšanas un atlīdzināšanas kārtību" aprēķina Valsts meža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informāciju par Valsts meža dienesta kompensācijas aprēķina apmēru, kā arī informāciju vai kompensācija daļēji tiks segta ar meža ieaudzēšanu citā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jaunu pielikumu ar Valsts meža dienesta veikto atmežošanas kompensācijas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29.11.2023.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29.11.2023.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Atzinumi_23-TA-1115.docx</dc:title>
</cp:coreProperties>
</file>

<file path=docProps/custom.xml><?xml version="1.0" encoding="utf-8"?>
<Properties xmlns="http://schemas.openxmlformats.org/officeDocument/2006/custom-properties" xmlns:vt="http://schemas.openxmlformats.org/officeDocument/2006/docPropsVTypes"/>
</file>