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ekonomiski pamatotās attiecīgā pieslēguma ierīkošanas izmaksas, ko atbilstoši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minētajam nav sedzis sadales sistēmas operators, atbilstoši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noteiktajam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precizētā 12.2.apakšpunkta redakcija paredz, ka no valsts budžeta līdzekļiem sedz ekonomiski pamatotās attiecīgā pieslēguma ierīkošanas izmaksas, ko atbilstoši šo noteikumu 12.1. apakšpunktā minētajam nav sedzis sadales sistēmas operators. Ievērojot, ka atbilstoši 12.1. apakšpunktam 50% no būvdarbu izmaksām vai slodzes vienības izbūves izmaksām sedz sadales sistēmas operators, secinām, ka otra daļa no minētajām izmaksām tiks segta no valsts budžeta, tādā gadījumā lūdzam skaidrot kādas vēl ekonomiski pamatotās pieslēguma ierīkošanas izmaksas pilnībā tiks segtas no valsts budžeta un sniegt tam pamatojumu, jo Ministru kabineta 2017.gada 16.augusta noteikumos Nr. 483 “Kārtība, kādā finansē pieslēguma ierīkošanu aizsargātajam lietotājam” visas izmaksas sadales sistēmas operators un valsts budžets sedz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izdoto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“Problēmas apraksts” minēts, ka pēc akciju sabiedrības "Sadales tīkls" lūguma no pašvaldībām saņemti dati par Latvijas teritorijā esošiem 42 vēsturiski neelektrificētiem aizsargāto lietotāju mājokļiem, kuru pieslēgumu izbūvei plānots piešķirt līdzfinansējumu. No minētā secināms, ka lai identificētu attiecīgos objektus, jau ir veikta to apsekošana. Līdz ar to lūdzam izvērtēt MK noteikumu projektā ietvertās prasības nepieciešamību, kas paredz pienākumu pašvaldībai apsekot pieslēdzamo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kompensē pašvaldībām 48 euro par viena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apsekojuma veikšanu un apliecinājuma izdošanu. Mērķdotāciju, kas paredzēta administratīvo izmaksu segšanai, pašvaldība izlieto pakalpojuma nodrošināšanā iesaistīto darbinieku atlīdzībai un degvielas izdevumu kompensācijai.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valsts budžeta tiks finansētas pieslēguma projektēšanas un daļēji ierīkošanas izmaksas, lūdzam izvērtēt iespēju solidāri no pašvaldību budžetiem veikt maksājumus par apsekojumiem un apliecinājuma izdošanu (pašvaldībām minētās izmaksas 48 euro apmērā), vienojoties ar Latvijas Pašvaldību savienību un attiecīgi precizējot  noteikumu projekta 22.punktu.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27.06.2024.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27.06.2024.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